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50D12" w14:textId="77777777" w:rsidR="00514668" w:rsidRPr="009010AF" w:rsidRDefault="00514668" w:rsidP="00514668">
      <w:pPr>
        <w:rPr>
          <w:rFonts w:ascii="Georgia" w:hAnsi="Georgia" w:cs="Times New Roman"/>
          <w:b/>
          <w:bCs/>
          <w:sz w:val="23"/>
          <w:szCs w:val="23"/>
        </w:rPr>
      </w:pPr>
      <w:r w:rsidRPr="009010AF">
        <w:rPr>
          <w:rFonts w:ascii="Georgia" w:hAnsi="Georgia" w:cs="Times New Roman"/>
          <w:b/>
          <w:bCs/>
          <w:sz w:val="23"/>
          <w:szCs w:val="23"/>
        </w:rPr>
        <w:t xml:space="preserve">TABLE 1. CHARACTERISTICS OF HIGH RESILIENT VS LOW RESILIENT </w:t>
      </w:r>
      <w:bookmarkStart w:id="0" w:name="_GoBack"/>
      <w:bookmarkEnd w:id="0"/>
      <w:r w:rsidRPr="009010AF">
        <w:rPr>
          <w:rFonts w:ascii="Georgia" w:hAnsi="Georgia" w:cs="Times New Roman"/>
          <w:b/>
          <w:bCs/>
          <w:sz w:val="23"/>
          <w:szCs w:val="23"/>
        </w:rPr>
        <w:t xml:space="preserve">INDIVIDUALS </w:t>
      </w:r>
    </w:p>
    <w:tbl>
      <w:tblPr>
        <w:tblStyle w:val="TableGrid"/>
        <w:tblW w:w="9450" w:type="dxa"/>
        <w:tblInd w:w="-275" w:type="dxa"/>
        <w:tblLook w:val="04A0" w:firstRow="1" w:lastRow="0" w:firstColumn="1" w:lastColumn="0" w:noHBand="0" w:noVBand="1"/>
      </w:tblPr>
      <w:tblGrid>
        <w:gridCol w:w="2970"/>
        <w:gridCol w:w="1800"/>
        <w:gridCol w:w="1800"/>
        <w:gridCol w:w="1440"/>
        <w:gridCol w:w="1440"/>
      </w:tblGrid>
      <w:tr w:rsidR="00514668" w:rsidRPr="009010AF" w14:paraId="0CF3E93A" w14:textId="77777777" w:rsidTr="004052BB">
        <w:trPr>
          <w:trHeight w:val="415"/>
        </w:trPr>
        <w:tc>
          <w:tcPr>
            <w:tcW w:w="2970" w:type="dxa"/>
            <w:shd w:val="clear" w:color="auto" w:fill="FFFFFF" w:themeFill="background1"/>
          </w:tcPr>
          <w:p w14:paraId="0F0A10DF" w14:textId="77777777" w:rsidR="00514668" w:rsidRPr="009010AF" w:rsidRDefault="00514668" w:rsidP="004052BB">
            <w:pPr>
              <w:rPr>
                <w:rFonts w:ascii="Georgia" w:hAnsi="Georgia" w:cs="Times New Roman"/>
                <w:b/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shd w:val="clear" w:color="auto" w:fill="FFFFFF" w:themeFill="background1"/>
            <w:hideMark/>
          </w:tcPr>
          <w:p w14:paraId="1035F35C" w14:textId="77777777" w:rsidR="00514668" w:rsidRPr="009010AF" w:rsidRDefault="00514668" w:rsidP="004052BB">
            <w:pPr>
              <w:jc w:val="right"/>
              <w:rPr>
                <w:rFonts w:ascii="Georgia" w:hAnsi="Georgia" w:cs="Times New Roman"/>
                <w:b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sz w:val="23"/>
                <w:szCs w:val="23"/>
              </w:rPr>
              <w:t xml:space="preserve">Overall Resilience Level N (%) 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14:paraId="00C5DAAE" w14:textId="77777777" w:rsidR="00514668" w:rsidRPr="009010AF" w:rsidRDefault="00514668" w:rsidP="004052BB">
            <w:pPr>
              <w:jc w:val="right"/>
              <w:rPr>
                <w:rFonts w:ascii="Georgia" w:hAnsi="Georgia" w:cs="Times New Roman"/>
                <w:b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sz w:val="23"/>
                <w:szCs w:val="23"/>
              </w:rPr>
              <w:t>Total (N%)</w:t>
            </w:r>
          </w:p>
        </w:tc>
        <w:tc>
          <w:tcPr>
            <w:tcW w:w="1440" w:type="dxa"/>
            <w:shd w:val="clear" w:color="auto" w:fill="FFFFFF" w:themeFill="background1"/>
          </w:tcPr>
          <w:p w14:paraId="4162F8E9" w14:textId="77777777" w:rsidR="00514668" w:rsidRPr="009010AF" w:rsidRDefault="00514668" w:rsidP="004052BB">
            <w:pPr>
              <w:jc w:val="right"/>
              <w:rPr>
                <w:rFonts w:ascii="Georgia" w:hAnsi="Georgia" w:cs="Times New Roman"/>
                <w:b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i/>
                <w:iCs/>
                <w:sz w:val="23"/>
                <w:szCs w:val="23"/>
              </w:rPr>
              <w:t>p</w:t>
            </w:r>
            <w:r w:rsidRPr="009010AF">
              <w:rPr>
                <w:rFonts w:ascii="Georgia" w:hAnsi="Georgia" w:cs="Times New Roman"/>
                <w:b/>
                <w:sz w:val="23"/>
                <w:szCs w:val="23"/>
              </w:rPr>
              <w:t>-value</w:t>
            </w:r>
          </w:p>
        </w:tc>
      </w:tr>
      <w:tr w:rsidR="00514668" w:rsidRPr="009010AF" w14:paraId="7019E74C" w14:textId="77777777" w:rsidTr="004052BB">
        <w:trPr>
          <w:trHeight w:val="395"/>
        </w:trPr>
        <w:tc>
          <w:tcPr>
            <w:tcW w:w="2970" w:type="dxa"/>
            <w:shd w:val="clear" w:color="auto" w:fill="FFFFFF" w:themeFill="background1"/>
          </w:tcPr>
          <w:p w14:paraId="04470834" w14:textId="77777777" w:rsidR="00514668" w:rsidRPr="009010AF" w:rsidRDefault="00514668" w:rsidP="004052BB">
            <w:pPr>
              <w:spacing w:before="240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bottom"/>
          </w:tcPr>
          <w:p w14:paraId="341253DC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Low</w:t>
            </w:r>
          </w:p>
        </w:tc>
        <w:tc>
          <w:tcPr>
            <w:tcW w:w="1800" w:type="dxa"/>
            <w:shd w:val="clear" w:color="auto" w:fill="FFFFFF" w:themeFill="background1"/>
            <w:vAlign w:val="bottom"/>
          </w:tcPr>
          <w:p w14:paraId="3E27F5C4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High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1E0C27B0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35B495A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</w:p>
        </w:tc>
      </w:tr>
      <w:tr w:rsidR="00514668" w:rsidRPr="009010AF" w14:paraId="5D40783E" w14:textId="77777777" w:rsidTr="004052BB">
        <w:trPr>
          <w:trHeight w:val="395"/>
        </w:trPr>
        <w:tc>
          <w:tcPr>
            <w:tcW w:w="2970" w:type="dxa"/>
            <w:shd w:val="clear" w:color="auto" w:fill="FFFFFF" w:themeFill="background1"/>
          </w:tcPr>
          <w:p w14:paraId="2CCB3424" w14:textId="77777777" w:rsidR="00514668" w:rsidRPr="009010AF" w:rsidRDefault="00514668" w:rsidP="004052BB">
            <w:pPr>
              <w:spacing w:before="240"/>
              <w:rPr>
                <w:rFonts w:ascii="Georgia" w:hAnsi="Georgia" w:cs="Times New Roman"/>
                <w:b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  <w:vAlign w:val="bottom"/>
          </w:tcPr>
          <w:p w14:paraId="0A9C015A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N=344 (60.4%)</w:t>
            </w:r>
          </w:p>
        </w:tc>
        <w:tc>
          <w:tcPr>
            <w:tcW w:w="1800" w:type="dxa"/>
            <w:shd w:val="clear" w:color="auto" w:fill="FFFFFF" w:themeFill="background1"/>
            <w:vAlign w:val="bottom"/>
          </w:tcPr>
          <w:p w14:paraId="1DEC9CFC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N=226 (39.7%) 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194F275F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N= 570</w:t>
            </w:r>
          </w:p>
        </w:tc>
        <w:tc>
          <w:tcPr>
            <w:tcW w:w="1440" w:type="dxa"/>
            <w:shd w:val="clear" w:color="auto" w:fill="FFFFFF" w:themeFill="background1"/>
          </w:tcPr>
          <w:p w14:paraId="0CA6275B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514668" w:rsidRPr="009010AF" w14:paraId="0A7EEB7A" w14:textId="77777777" w:rsidTr="004052BB">
        <w:trPr>
          <w:trHeight w:val="435"/>
        </w:trPr>
        <w:tc>
          <w:tcPr>
            <w:tcW w:w="2970" w:type="dxa"/>
          </w:tcPr>
          <w:p w14:paraId="0D51C67B" w14:textId="77777777" w:rsidR="00514668" w:rsidRPr="009010AF" w:rsidRDefault="00514668" w:rsidP="004052BB">
            <w:pPr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sz w:val="23"/>
                <w:szCs w:val="23"/>
              </w:rPr>
              <w:t>Demographics</w:t>
            </w:r>
          </w:p>
        </w:tc>
        <w:tc>
          <w:tcPr>
            <w:tcW w:w="1800" w:type="dxa"/>
            <w:vAlign w:val="bottom"/>
          </w:tcPr>
          <w:p w14:paraId="15381C00" w14:textId="77777777" w:rsidR="00514668" w:rsidRPr="009010AF" w:rsidRDefault="00514668" w:rsidP="004052BB">
            <w:pPr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14:paraId="2496F223" w14:textId="77777777" w:rsidR="00514668" w:rsidRPr="009010AF" w:rsidRDefault="00514668" w:rsidP="004052BB">
            <w:pPr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DD3DCCA" w14:textId="77777777" w:rsidR="00514668" w:rsidRPr="009010AF" w:rsidRDefault="00514668" w:rsidP="004052BB">
            <w:pPr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</w:tcPr>
          <w:p w14:paraId="53CA1470" w14:textId="77777777" w:rsidR="00514668" w:rsidRPr="009010AF" w:rsidRDefault="00514668" w:rsidP="004052BB">
            <w:pPr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514668" w:rsidRPr="009010AF" w14:paraId="6101C59F" w14:textId="77777777" w:rsidTr="004052BB">
        <w:trPr>
          <w:trHeight w:val="435"/>
        </w:trPr>
        <w:tc>
          <w:tcPr>
            <w:tcW w:w="2970" w:type="dxa"/>
          </w:tcPr>
          <w:p w14:paraId="421C522E" w14:textId="67735C76" w:rsidR="00514668" w:rsidRPr="009010AF" w:rsidRDefault="00514668" w:rsidP="004052BB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Gender</w:t>
            </w:r>
          </w:p>
        </w:tc>
        <w:tc>
          <w:tcPr>
            <w:tcW w:w="1800" w:type="dxa"/>
            <w:vAlign w:val="bottom"/>
          </w:tcPr>
          <w:p w14:paraId="538984A7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14:paraId="5DB2E19E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2865A44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</w:tcPr>
          <w:p w14:paraId="6741C3CF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0.010</w:t>
            </w:r>
            <w:r w:rsidRPr="009010AF">
              <w:rPr>
                <w:rFonts w:ascii="Georgia" w:hAnsi="Georgia" w:cs="Times New Roman"/>
                <w:sz w:val="23"/>
                <w:szCs w:val="23"/>
              </w:rPr>
              <w:t>*</w:t>
            </w:r>
          </w:p>
        </w:tc>
      </w:tr>
      <w:tr w:rsidR="00514668" w:rsidRPr="009010AF" w14:paraId="14F40F5A" w14:textId="77777777" w:rsidTr="004052BB">
        <w:trPr>
          <w:trHeight w:val="435"/>
        </w:trPr>
        <w:tc>
          <w:tcPr>
            <w:tcW w:w="2970" w:type="dxa"/>
          </w:tcPr>
          <w:p w14:paraId="1C075468" w14:textId="77777777" w:rsidR="00514668" w:rsidRPr="009010AF" w:rsidRDefault="00514668" w:rsidP="004052BB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Male</w:t>
            </w:r>
          </w:p>
        </w:tc>
        <w:tc>
          <w:tcPr>
            <w:tcW w:w="1800" w:type="dxa"/>
            <w:vAlign w:val="bottom"/>
          </w:tcPr>
          <w:p w14:paraId="603DE5FB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72(21.3)</w:t>
            </w:r>
          </w:p>
        </w:tc>
        <w:tc>
          <w:tcPr>
            <w:tcW w:w="1800" w:type="dxa"/>
            <w:vAlign w:val="bottom"/>
          </w:tcPr>
          <w:p w14:paraId="41ACC3F9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52 (23.0)</w:t>
            </w:r>
          </w:p>
        </w:tc>
        <w:tc>
          <w:tcPr>
            <w:tcW w:w="1440" w:type="dxa"/>
            <w:vAlign w:val="bottom"/>
          </w:tcPr>
          <w:p w14:paraId="1BE6EF9E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124 (22.0)</w:t>
            </w:r>
          </w:p>
        </w:tc>
        <w:tc>
          <w:tcPr>
            <w:tcW w:w="1440" w:type="dxa"/>
          </w:tcPr>
          <w:p w14:paraId="058330CE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514668" w:rsidRPr="009010AF" w14:paraId="187F2D24" w14:textId="77777777" w:rsidTr="004052BB">
        <w:trPr>
          <w:trHeight w:val="435"/>
        </w:trPr>
        <w:tc>
          <w:tcPr>
            <w:tcW w:w="2970" w:type="dxa"/>
          </w:tcPr>
          <w:p w14:paraId="71FDB23B" w14:textId="77777777" w:rsidR="00514668" w:rsidRPr="009010AF" w:rsidRDefault="00514668" w:rsidP="004052BB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Female</w:t>
            </w:r>
          </w:p>
        </w:tc>
        <w:tc>
          <w:tcPr>
            <w:tcW w:w="1800" w:type="dxa"/>
            <w:vAlign w:val="bottom"/>
          </w:tcPr>
          <w:p w14:paraId="2CAB66AA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243(71.9)</w:t>
            </w:r>
          </w:p>
        </w:tc>
        <w:tc>
          <w:tcPr>
            <w:tcW w:w="1800" w:type="dxa"/>
            <w:vAlign w:val="bottom"/>
          </w:tcPr>
          <w:p w14:paraId="468E4A85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173 (76.6)</w:t>
            </w:r>
          </w:p>
        </w:tc>
        <w:tc>
          <w:tcPr>
            <w:tcW w:w="1440" w:type="dxa"/>
            <w:vAlign w:val="bottom"/>
          </w:tcPr>
          <w:p w14:paraId="5BCDA416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416 (73.8)</w:t>
            </w:r>
          </w:p>
        </w:tc>
        <w:tc>
          <w:tcPr>
            <w:tcW w:w="1440" w:type="dxa"/>
          </w:tcPr>
          <w:p w14:paraId="7B1CBCAD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514668" w:rsidRPr="009010AF" w14:paraId="7C77D1F4" w14:textId="77777777" w:rsidTr="004052BB">
        <w:trPr>
          <w:trHeight w:val="435"/>
        </w:trPr>
        <w:tc>
          <w:tcPr>
            <w:tcW w:w="2970" w:type="dxa"/>
          </w:tcPr>
          <w:p w14:paraId="61F36DF5" w14:textId="48020AC9" w:rsidR="00514668" w:rsidRPr="009010AF" w:rsidRDefault="00514668" w:rsidP="004052BB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Residence of childhood</w:t>
            </w:r>
          </w:p>
        </w:tc>
        <w:tc>
          <w:tcPr>
            <w:tcW w:w="1800" w:type="dxa"/>
            <w:vAlign w:val="bottom"/>
          </w:tcPr>
          <w:p w14:paraId="52CE2C77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14:paraId="4A8CB09D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26059A5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</w:tcPr>
          <w:p w14:paraId="155BC3EB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0.398</w:t>
            </w:r>
          </w:p>
        </w:tc>
      </w:tr>
      <w:tr w:rsidR="00514668" w:rsidRPr="009010AF" w14:paraId="27D07F2A" w14:textId="77777777" w:rsidTr="004052BB">
        <w:trPr>
          <w:trHeight w:val="435"/>
        </w:trPr>
        <w:tc>
          <w:tcPr>
            <w:tcW w:w="2970" w:type="dxa"/>
            <w:hideMark/>
          </w:tcPr>
          <w:p w14:paraId="1BBE77B4" w14:textId="77777777" w:rsidR="00514668" w:rsidRPr="009010AF" w:rsidRDefault="00514668" w:rsidP="004052BB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Urban</w:t>
            </w:r>
          </w:p>
        </w:tc>
        <w:tc>
          <w:tcPr>
            <w:tcW w:w="1800" w:type="dxa"/>
            <w:vAlign w:val="bottom"/>
          </w:tcPr>
          <w:p w14:paraId="7502E3D1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41(12.2)</w:t>
            </w:r>
          </w:p>
        </w:tc>
        <w:tc>
          <w:tcPr>
            <w:tcW w:w="1800" w:type="dxa"/>
            <w:vAlign w:val="bottom"/>
          </w:tcPr>
          <w:p w14:paraId="0AEAC84F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29 (12.9)</w:t>
            </w:r>
          </w:p>
        </w:tc>
        <w:tc>
          <w:tcPr>
            <w:tcW w:w="1440" w:type="dxa"/>
            <w:vAlign w:val="bottom"/>
          </w:tcPr>
          <w:p w14:paraId="6C132A15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70 (12.5)</w:t>
            </w:r>
          </w:p>
        </w:tc>
        <w:tc>
          <w:tcPr>
            <w:tcW w:w="1440" w:type="dxa"/>
          </w:tcPr>
          <w:p w14:paraId="364247FD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514668" w:rsidRPr="009010AF" w14:paraId="2C10D8DF" w14:textId="77777777" w:rsidTr="004052BB">
        <w:trPr>
          <w:trHeight w:val="435"/>
        </w:trPr>
        <w:tc>
          <w:tcPr>
            <w:tcW w:w="2970" w:type="dxa"/>
          </w:tcPr>
          <w:p w14:paraId="04AB4853" w14:textId="77777777" w:rsidR="00514668" w:rsidRPr="009010AF" w:rsidRDefault="00514668" w:rsidP="004052BB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Suburban</w:t>
            </w:r>
          </w:p>
        </w:tc>
        <w:tc>
          <w:tcPr>
            <w:tcW w:w="1800" w:type="dxa"/>
            <w:vAlign w:val="bottom"/>
          </w:tcPr>
          <w:p w14:paraId="3A02585E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133 (39.6)</w:t>
            </w:r>
          </w:p>
        </w:tc>
        <w:tc>
          <w:tcPr>
            <w:tcW w:w="1800" w:type="dxa"/>
            <w:vAlign w:val="bottom"/>
          </w:tcPr>
          <w:p w14:paraId="0704DB2E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78(34.7)</w:t>
            </w:r>
          </w:p>
        </w:tc>
        <w:tc>
          <w:tcPr>
            <w:tcW w:w="1440" w:type="dxa"/>
            <w:vAlign w:val="bottom"/>
          </w:tcPr>
          <w:p w14:paraId="60591CB2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211 (37.6)</w:t>
            </w:r>
          </w:p>
        </w:tc>
        <w:tc>
          <w:tcPr>
            <w:tcW w:w="1440" w:type="dxa"/>
          </w:tcPr>
          <w:p w14:paraId="55AEC037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514668" w:rsidRPr="009010AF" w14:paraId="5C0F3DEA" w14:textId="77777777" w:rsidTr="004052BB">
        <w:trPr>
          <w:trHeight w:val="435"/>
        </w:trPr>
        <w:tc>
          <w:tcPr>
            <w:tcW w:w="2970" w:type="dxa"/>
          </w:tcPr>
          <w:p w14:paraId="1D5CA327" w14:textId="77777777" w:rsidR="00514668" w:rsidRPr="009010AF" w:rsidRDefault="00514668" w:rsidP="004052BB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Rural</w:t>
            </w:r>
          </w:p>
        </w:tc>
        <w:tc>
          <w:tcPr>
            <w:tcW w:w="1800" w:type="dxa"/>
            <w:vAlign w:val="bottom"/>
          </w:tcPr>
          <w:p w14:paraId="05EBD53B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162(48.2)</w:t>
            </w:r>
          </w:p>
        </w:tc>
        <w:tc>
          <w:tcPr>
            <w:tcW w:w="1800" w:type="dxa"/>
            <w:vAlign w:val="bottom"/>
          </w:tcPr>
          <w:p w14:paraId="435FE58A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118 (52.4)</w:t>
            </w:r>
          </w:p>
        </w:tc>
        <w:tc>
          <w:tcPr>
            <w:tcW w:w="1440" w:type="dxa"/>
            <w:vAlign w:val="bottom"/>
          </w:tcPr>
          <w:p w14:paraId="50F5C64F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280 (49.9)</w:t>
            </w:r>
          </w:p>
        </w:tc>
        <w:tc>
          <w:tcPr>
            <w:tcW w:w="1440" w:type="dxa"/>
          </w:tcPr>
          <w:p w14:paraId="7FC5A31B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514668" w:rsidRPr="009010AF" w14:paraId="5B353BF1" w14:textId="77777777" w:rsidTr="004052BB">
        <w:trPr>
          <w:trHeight w:val="435"/>
        </w:trPr>
        <w:tc>
          <w:tcPr>
            <w:tcW w:w="2970" w:type="dxa"/>
          </w:tcPr>
          <w:p w14:paraId="4FC724A1" w14:textId="77777777" w:rsidR="00514668" w:rsidRPr="009010AF" w:rsidRDefault="00514668" w:rsidP="004052BB">
            <w:pPr>
              <w:spacing w:before="240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Other characteristics</w:t>
            </w:r>
          </w:p>
        </w:tc>
        <w:tc>
          <w:tcPr>
            <w:tcW w:w="1800" w:type="dxa"/>
            <w:vAlign w:val="bottom"/>
          </w:tcPr>
          <w:p w14:paraId="25D52089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14:paraId="7C4DFEC2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57335442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</w:tcPr>
          <w:p w14:paraId="67344483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514668" w:rsidRPr="009010AF" w14:paraId="613D63C8" w14:textId="77777777" w:rsidTr="004052BB">
        <w:trPr>
          <w:trHeight w:val="435"/>
        </w:trPr>
        <w:tc>
          <w:tcPr>
            <w:tcW w:w="2970" w:type="dxa"/>
          </w:tcPr>
          <w:p w14:paraId="24496B0A" w14:textId="77777777" w:rsidR="00514668" w:rsidRPr="009010AF" w:rsidRDefault="00514668" w:rsidP="004052BB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Family Structure</w:t>
            </w:r>
          </w:p>
        </w:tc>
        <w:tc>
          <w:tcPr>
            <w:tcW w:w="1800" w:type="dxa"/>
            <w:vAlign w:val="bottom"/>
          </w:tcPr>
          <w:p w14:paraId="2F9C13FC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14:paraId="11B76A9D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481C820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</w:tcPr>
          <w:p w14:paraId="41E74B37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0.011</w:t>
            </w:r>
            <w:r w:rsidRPr="009010AF">
              <w:rPr>
                <w:rFonts w:ascii="Georgia" w:hAnsi="Georgia" w:cs="Times New Roman"/>
                <w:sz w:val="23"/>
                <w:szCs w:val="23"/>
              </w:rPr>
              <w:t>*</w:t>
            </w:r>
          </w:p>
        </w:tc>
      </w:tr>
      <w:tr w:rsidR="00514668" w:rsidRPr="009010AF" w14:paraId="217AFD7A" w14:textId="77777777" w:rsidTr="004052BB">
        <w:trPr>
          <w:trHeight w:val="435"/>
        </w:trPr>
        <w:tc>
          <w:tcPr>
            <w:tcW w:w="2970" w:type="dxa"/>
          </w:tcPr>
          <w:p w14:paraId="0B29D197" w14:textId="77777777" w:rsidR="00514668" w:rsidRPr="009010AF" w:rsidRDefault="00514668" w:rsidP="004052BB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Two parents</w:t>
            </w:r>
          </w:p>
        </w:tc>
        <w:tc>
          <w:tcPr>
            <w:tcW w:w="1800" w:type="dxa"/>
            <w:vAlign w:val="bottom"/>
          </w:tcPr>
          <w:p w14:paraId="5E5A50D7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226 (65.7)</w:t>
            </w:r>
          </w:p>
        </w:tc>
        <w:tc>
          <w:tcPr>
            <w:tcW w:w="1800" w:type="dxa"/>
            <w:vAlign w:val="bottom"/>
          </w:tcPr>
          <w:p w14:paraId="49DC30C8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169 (74.8)</w:t>
            </w:r>
          </w:p>
        </w:tc>
        <w:tc>
          <w:tcPr>
            <w:tcW w:w="1440" w:type="dxa"/>
            <w:vAlign w:val="bottom"/>
          </w:tcPr>
          <w:p w14:paraId="1F4838FB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395(69.3)</w:t>
            </w:r>
          </w:p>
        </w:tc>
        <w:tc>
          <w:tcPr>
            <w:tcW w:w="1440" w:type="dxa"/>
          </w:tcPr>
          <w:p w14:paraId="30BEC43C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514668" w:rsidRPr="009010AF" w14:paraId="7BA8BDF8" w14:textId="77777777" w:rsidTr="004052BB">
        <w:trPr>
          <w:trHeight w:val="435"/>
        </w:trPr>
        <w:tc>
          <w:tcPr>
            <w:tcW w:w="2970" w:type="dxa"/>
          </w:tcPr>
          <w:p w14:paraId="065AF655" w14:textId="77777777" w:rsidR="00514668" w:rsidRPr="009010AF" w:rsidRDefault="00514668" w:rsidP="004052BB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One parent</w:t>
            </w:r>
          </w:p>
        </w:tc>
        <w:tc>
          <w:tcPr>
            <w:tcW w:w="1800" w:type="dxa"/>
            <w:vAlign w:val="bottom"/>
          </w:tcPr>
          <w:p w14:paraId="6AA8D984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112 (32.6)</w:t>
            </w:r>
          </w:p>
        </w:tc>
        <w:tc>
          <w:tcPr>
            <w:tcW w:w="1800" w:type="dxa"/>
            <w:vAlign w:val="bottom"/>
          </w:tcPr>
          <w:p w14:paraId="6AAD9775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57 (25.2)</w:t>
            </w:r>
          </w:p>
        </w:tc>
        <w:tc>
          <w:tcPr>
            <w:tcW w:w="1440" w:type="dxa"/>
            <w:vAlign w:val="bottom"/>
          </w:tcPr>
          <w:p w14:paraId="20986309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169 (29.7)</w:t>
            </w:r>
          </w:p>
        </w:tc>
        <w:tc>
          <w:tcPr>
            <w:tcW w:w="1440" w:type="dxa"/>
          </w:tcPr>
          <w:p w14:paraId="111C0998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514668" w:rsidRPr="009010AF" w14:paraId="424BF472" w14:textId="77777777" w:rsidTr="004052BB">
        <w:trPr>
          <w:trHeight w:val="435"/>
        </w:trPr>
        <w:tc>
          <w:tcPr>
            <w:tcW w:w="2970" w:type="dxa"/>
          </w:tcPr>
          <w:p w14:paraId="138CC450" w14:textId="355673E3" w:rsidR="00514668" w:rsidRPr="009010AF" w:rsidRDefault="00514668" w:rsidP="004052BB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Employment </w:t>
            </w:r>
          </w:p>
        </w:tc>
        <w:tc>
          <w:tcPr>
            <w:tcW w:w="1800" w:type="dxa"/>
            <w:vAlign w:val="bottom"/>
          </w:tcPr>
          <w:p w14:paraId="1A53F639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14:paraId="2219B549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F4C7D6C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</w:tcPr>
          <w:p w14:paraId="44747226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0.756</w:t>
            </w:r>
          </w:p>
        </w:tc>
      </w:tr>
      <w:tr w:rsidR="00514668" w:rsidRPr="009010AF" w14:paraId="498D6317" w14:textId="77777777" w:rsidTr="004052BB">
        <w:trPr>
          <w:trHeight w:val="435"/>
        </w:trPr>
        <w:tc>
          <w:tcPr>
            <w:tcW w:w="2970" w:type="dxa"/>
          </w:tcPr>
          <w:p w14:paraId="76ED8EAE" w14:textId="77777777" w:rsidR="00514668" w:rsidRPr="009010AF" w:rsidRDefault="00514668" w:rsidP="004052BB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Full Time</w:t>
            </w:r>
          </w:p>
        </w:tc>
        <w:tc>
          <w:tcPr>
            <w:tcW w:w="1800" w:type="dxa"/>
            <w:vAlign w:val="bottom"/>
          </w:tcPr>
          <w:p w14:paraId="12879E2D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125 (36.3)</w:t>
            </w:r>
          </w:p>
        </w:tc>
        <w:tc>
          <w:tcPr>
            <w:tcW w:w="1800" w:type="dxa"/>
            <w:vAlign w:val="bottom"/>
          </w:tcPr>
          <w:p w14:paraId="77CBECA6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95 (42.0)</w:t>
            </w:r>
          </w:p>
        </w:tc>
        <w:tc>
          <w:tcPr>
            <w:tcW w:w="1440" w:type="dxa"/>
            <w:vAlign w:val="bottom"/>
          </w:tcPr>
          <w:p w14:paraId="6542A75F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220 (38.6)</w:t>
            </w:r>
          </w:p>
        </w:tc>
        <w:tc>
          <w:tcPr>
            <w:tcW w:w="1440" w:type="dxa"/>
          </w:tcPr>
          <w:p w14:paraId="491BC625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514668" w:rsidRPr="009010AF" w14:paraId="44D2CA9C" w14:textId="77777777" w:rsidTr="004052BB">
        <w:trPr>
          <w:trHeight w:val="435"/>
        </w:trPr>
        <w:tc>
          <w:tcPr>
            <w:tcW w:w="2970" w:type="dxa"/>
          </w:tcPr>
          <w:p w14:paraId="501F478A" w14:textId="77777777" w:rsidR="00514668" w:rsidRPr="009010AF" w:rsidRDefault="00514668" w:rsidP="004052BB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Part Time</w:t>
            </w:r>
          </w:p>
        </w:tc>
        <w:tc>
          <w:tcPr>
            <w:tcW w:w="1800" w:type="dxa"/>
            <w:vAlign w:val="bottom"/>
          </w:tcPr>
          <w:p w14:paraId="5B085F55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118 (34.3)</w:t>
            </w:r>
          </w:p>
        </w:tc>
        <w:tc>
          <w:tcPr>
            <w:tcW w:w="1800" w:type="dxa"/>
            <w:vAlign w:val="bottom"/>
          </w:tcPr>
          <w:p w14:paraId="6B3E36CA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71 (31.4)</w:t>
            </w:r>
          </w:p>
        </w:tc>
        <w:tc>
          <w:tcPr>
            <w:tcW w:w="1440" w:type="dxa"/>
            <w:vAlign w:val="bottom"/>
          </w:tcPr>
          <w:p w14:paraId="4CC8C756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189 (33.2)</w:t>
            </w:r>
          </w:p>
        </w:tc>
        <w:tc>
          <w:tcPr>
            <w:tcW w:w="1440" w:type="dxa"/>
          </w:tcPr>
          <w:p w14:paraId="4D941412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514668" w:rsidRPr="009010AF" w14:paraId="36DF65E7" w14:textId="77777777" w:rsidTr="004052BB">
        <w:trPr>
          <w:trHeight w:val="435"/>
        </w:trPr>
        <w:tc>
          <w:tcPr>
            <w:tcW w:w="2970" w:type="dxa"/>
          </w:tcPr>
          <w:p w14:paraId="65B394DE" w14:textId="77777777" w:rsidR="00514668" w:rsidRPr="009010AF" w:rsidRDefault="00514668" w:rsidP="004052BB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None</w:t>
            </w:r>
          </w:p>
        </w:tc>
        <w:tc>
          <w:tcPr>
            <w:tcW w:w="1800" w:type="dxa"/>
            <w:vAlign w:val="bottom"/>
          </w:tcPr>
          <w:p w14:paraId="3562EC74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95 (27.6)</w:t>
            </w:r>
          </w:p>
        </w:tc>
        <w:tc>
          <w:tcPr>
            <w:tcW w:w="1800" w:type="dxa"/>
            <w:vAlign w:val="bottom"/>
          </w:tcPr>
          <w:p w14:paraId="2F15F5E2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60 (26.6)</w:t>
            </w:r>
          </w:p>
        </w:tc>
        <w:tc>
          <w:tcPr>
            <w:tcW w:w="1440" w:type="dxa"/>
            <w:vAlign w:val="bottom"/>
          </w:tcPr>
          <w:p w14:paraId="7886AD79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155 (27.2)</w:t>
            </w:r>
          </w:p>
        </w:tc>
        <w:tc>
          <w:tcPr>
            <w:tcW w:w="1440" w:type="dxa"/>
          </w:tcPr>
          <w:p w14:paraId="61B9FB02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4B3F74" w:rsidRPr="009010AF" w14:paraId="2B994F06" w14:textId="77777777" w:rsidTr="00B2298F">
        <w:trPr>
          <w:trHeight w:val="435"/>
        </w:trPr>
        <w:tc>
          <w:tcPr>
            <w:tcW w:w="2970" w:type="dxa"/>
          </w:tcPr>
          <w:p w14:paraId="2EB88957" w14:textId="77777777" w:rsidR="004B3F74" w:rsidRPr="009010AF" w:rsidRDefault="004B3F74" w:rsidP="00B2298F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Conventional ACEs Score</w:t>
            </w:r>
          </w:p>
        </w:tc>
        <w:tc>
          <w:tcPr>
            <w:tcW w:w="1800" w:type="dxa"/>
            <w:vAlign w:val="bottom"/>
          </w:tcPr>
          <w:p w14:paraId="78798C7E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14:paraId="6A0FBF52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92BAF3C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</w:tcPr>
          <w:p w14:paraId="1BEE9A11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&lt;0.001***</w:t>
            </w:r>
          </w:p>
        </w:tc>
      </w:tr>
      <w:tr w:rsidR="004B3F74" w:rsidRPr="009010AF" w14:paraId="3DA9CE1A" w14:textId="77777777" w:rsidTr="00B2298F">
        <w:trPr>
          <w:trHeight w:val="435"/>
        </w:trPr>
        <w:tc>
          <w:tcPr>
            <w:tcW w:w="2970" w:type="dxa"/>
          </w:tcPr>
          <w:p w14:paraId="337972A5" w14:textId="77777777" w:rsidR="004B3F74" w:rsidRPr="009010AF" w:rsidRDefault="004B3F74" w:rsidP="00B2298F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</w:t>
            </w:r>
          </w:p>
        </w:tc>
        <w:tc>
          <w:tcPr>
            <w:tcW w:w="1800" w:type="dxa"/>
            <w:vAlign w:val="bottom"/>
          </w:tcPr>
          <w:p w14:paraId="552FF922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65 (21.2)</w:t>
            </w:r>
          </w:p>
        </w:tc>
        <w:tc>
          <w:tcPr>
            <w:tcW w:w="1800" w:type="dxa"/>
            <w:vAlign w:val="bottom"/>
          </w:tcPr>
          <w:p w14:paraId="2C757B59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93 (41.9)</w:t>
            </w:r>
          </w:p>
        </w:tc>
        <w:tc>
          <w:tcPr>
            <w:tcW w:w="1440" w:type="dxa"/>
            <w:vAlign w:val="bottom"/>
          </w:tcPr>
          <w:p w14:paraId="3209D1AF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158(29.9)</w:t>
            </w:r>
          </w:p>
        </w:tc>
        <w:tc>
          <w:tcPr>
            <w:tcW w:w="1440" w:type="dxa"/>
          </w:tcPr>
          <w:p w14:paraId="3DBE03EF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4B3F74" w:rsidRPr="009010AF" w14:paraId="0387AB7E" w14:textId="77777777" w:rsidTr="00B2298F">
        <w:trPr>
          <w:trHeight w:val="435"/>
        </w:trPr>
        <w:tc>
          <w:tcPr>
            <w:tcW w:w="2970" w:type="dxa"/>
          </w:tcPr>
          <w:p w14:paraId="365492F6" w14:textId="77777777" w:rsidR="004B3F74" w:rsidRPr="009010AF" w:rsidRDefault="004B3F74" w:rsidP="00B2298F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1-3</w:t>
            </w:r>
          </w:p>
        </w:tc>
        <w:tc>
          <w:tcPr>
            <w:tcW w:w="1800" w:type="dxa"/>
            <w:vAlign w:val="bottom"/>
          </w:tcPr>
          <w:p w14:paraId="6596C733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145 (47.4)</w:t>
            </w:r>
          </w:p>
        </w:tc>
        <w:tc>
          <w:tcPr>
            <w:tcW w:w="1800" w:type="dxa"/>
            <w:vAlign w:val="bottom"/>
          </w:tcPr>
          <w:p w14:paraId="6464D594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88(39.6)</w:t>
            </w:r>
          </w:p>
        </w:tc>
        <w:tc>
          <w:tcPr>
            <w:tcW w:w="1440" w:type="dxa"/>
            <w:vAlign w:val="bottom"/>
          </w:tcPr>
          <w:p w14:paraId="0B6277BE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233(44.1)</w:t>
            </w:r>
          </w:p>
        </w:tc>
        <w:tc>
          <w:tcPr>
            <w:tcW w:w="1440" w:type="dxa"/>
          </w:tcPr>
          <w:p w14:paraId="5B9879DB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4B3F74" w:rsidRPr="009010AF" w14:paraId="7B61A910" w14:textId="77777777" w:rsidTr="00B2298F">
        <w:trPr>
          <w:trHeight w:val="435"/>
        </w:trPr>
        <w:tc>
          <w:tcPr>
            <w:tcW w:w="2970" w:type="dxa"/>
          </w:tcPr>
          <w:p w14:paraId="06CAA797" w14:textId="77777777" w:rsidR="004B3F74" w:rsidRPr="009010AF" w:rsidRDefault="004B3F74" w:rsidP="00B2298F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/>
                <w:sz w:val="23"/>
                <w:szCs w:val="23"/>
              </w:rPr>
              <w:lastRenderedPageBreak/>
              <w:t>≥4</w:t>
            </w:r>
          </w:p>
        </w:tc>
        <w:tc>
          <w:tcPr>
            <w:tcW w:w="1800" w:type="dxa"/>
            <w:vAlign w:val="bottom"/>
          </w:tcPr>
          <w:p w14:paraId="278C02C8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96 (31.4)</w:t>
            </w:r>
          </w:p>
        </w:tc>
        <w:tc>
          <w:tcPr>
            <w:tcW w:w="1800" w:type="dxa"/>
            <w:vAlign w:val="bottom"/>
          </w:tcPr>
          <w:p w14:paraId="41536B9A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41 (18.5)</w:t>
            </w:r>
          </w:p>
        </w:tc>
        <w:tc>
          <w:tcPr>
            <w:tcW w:w="1440" w:type="dxa"/>
            <w:vAlign w:val="bottom"/>
          </w:tcPr>
          <w:p w14:paraId="3853CE95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137 (26.0)</w:t>
            </w:r>
          </w:p>
        </w:tc>
        <w:tc>
          <w:tcPr>
            <w:tcW w:w="1440" w:type="dxa"/>
          </w:tcPr>
          <w:p w14:paraId="02290997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4B3F74" w:rsidRPr="009010AF" w14:paraId="5DEE1FD6" w14:textId="77777777" w:rsidTr="00B2298F">
        <w:trPr>
          <w:trHeight w:val="435"/>
        </w:trPr>
        <w:tc>
          <w:tcPr>
            <w:tcW w:w="2970" w:type="dxa"/>
          </w:tcPr>
          <w:p w14:paraId="6C9FC864" w14:textId="77777777" w:rsidR="004B3F74" w:rsidRPr="009010AF" w:rsidRDefault="004B3F74" w:rsidP="00B2298F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Expanded ACEs</w:t>
            </w:r>
          </w:p>
        </w:tc>
        <w:tc>
          <w:tcPr>
            <w:tcW w:w="1800" w:type="dxa"/>
            <w:vAlign w:val="bottom"/>
          </w:tcPr>
          <w:p w14:paraId="48D7A5BB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14:paraId="13FDC516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097EA1C8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</w:tcPr>
          <w:p w14:paraId="5A111F64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0.974</w:t>
            </w:r>
          </w:p>
        </w:tc>
      </w:tr>
      <w:tr w:rsidR="004B3F74" w:rsidRPr="009010AF" w14:paraId="6E143B30" w14:textId="77777777" w:rsidTr="00B2298F">
        <w:trPr>
          <w:trHeight w:val="435"/>
        </w:trPr>
        <w:tc>
          <w:tcPr>
            <w:tcW w:w="2970" w:type="dxa"/>
          </w:tcPr>
          <w:p w14:paraId="13482CC9" w14:textId="77777777" w:rsidR="004B3F74" w:rsidRPr="009010AF" w:rsidRDefault="004B3F74" w:rsidP="00B2298F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</w:t>
            </w:r>
          </w:p>
        </w:tc>
        <w:tc>
          <w:tcPr>
            <w:tcW w:w="1800" w:type="dxa"/>
            <w:vAlign w:val="bottom"/>
          </w:tcPr>
          <w:p w14:paraId="52EADEE7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 (0.3)</w:t>
            </w:r>
          </w:p>
        </w:tc>
        <w:tc>
          <w:tcPr>
            <w:tcW w:w="1800" w:type="dxa"/>
            <w:vAlign w:val="bottom"/>
          </w:tcPr>
          <w:p w14:paraId="1776337D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 (0.5)</w:t>
            </w:r>
          </w:p>
        </w:tc>
        <w:tc>
          <w:tcPr>
            <w:tcW w:w="1440" w:type="dxa"/>
            <w:vAlign w:val="bottom"/>
          </w:tcPr>
          <w:p w14:paraId="2CA207A5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2(0.4)</w:t>
            </w:r>
          </w:p>
        </w:tc>
        <w:tc>
          <w:tcPr>
            <w:tcW w:w="1440" w:type="dxa"/>
          </w:tcPr>
          <w:p w14:paraId="5F0C187C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4B3F74" w:rsidRPr="009010AF" w14:paraId="34EA85A4" w14:textId="77777777" w:rsidTr="00B2298F">
        <w:trPr>
          <w:trHeight w:val="435"/>
        </w:trPr>
        <w:tc>
          <w:tcPr>
            <w:tcW w:w="2970" w:type="dxa"/>
          </w:tcPr>
          <w:p w14:paraId="192FA118" w14:textId="77777777" w:rsidR="004B3F74" w:rsidRPr="009010AF" w:rsidRDefault="004B3F74" w:rsidP="00B2298F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1-2</w:t>
            </w:r>
          </w:p>
        </w:tc>
        <w:tc>
          <w:tcPr>
            <w:tcW w:w="1800" w:type="dxa"/>
            <w:vAlign w:val="bottom"/>
          </w:tcPr>
          <w:p w14:paraId="5343C48C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132 (43.1)</w:t>
            </w:r>
          </w:p>
        </w:tc>
        <w:tc>
          <w:tcPr>
            <w:tcW w:w="1800" w:type="dxa"/>
            <w:vAlign w:val="bottom"/>
          </w:tcPr>
          <w:p w14:paraId="69D81CDA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96 (43.2)</w:t>
            </w:r>
          </w:p>
        </w:tc>
        <w:tc>
          <w:tcPr>
            <w:tcW w:w="1440" w:type="dxa"/>
            <w:vAlign w:val="bottom"/>
          </w:tcPr>
          <w:p w14:paraId="22D7C9EA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228 (43.2)</w:t>
            </w:r>
          </w:p>
        </w:tc>
        <w:tc>
          <w:tcPr>
            <w:tcW w:w="1440" w:type="dxa"/>
          </w:tcPr>
          <w:p w14:paraId="4B69CD01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4B3F74" w:rsidRPr="009010AF" w14:paraId="6D388BBE" w14:textId="77777777" w:rsidTr="00B2298F">
        <w:trPr>
          <w:trHeight w:val="435"/>
        </w:trPr>
        <w:tc>
          <w:tcPr>
            <w:tcW w:w="2970" w:type="dxa"/>
          </w:tcPr>
          <w:p w14:paraId="2415BC19" w14:textId="77777777" w:rsidR="004B3F74" w:rsidRPr="009010AF" w:rsidRDefault="004B3F74" w:rsidP="00B2298F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/>
                <w:sz w:val="23"/>
                <w:szCs w:val="23"/>
              </w:rPr>
              <w:t>≥</w:t>
            </w:r>
            <w:r w:rsidRPr="009010AF">
              <w:rPr>
                <w:rFonts w:ascii="Georgia" w:hAnsi="Georgia" w:cs="Times New Roman"/>
                <w:sz w:val="23"/>
                <w:szCs w:val="23"/>
              </w:rPr>
              <w:t>3</w:t>
            </w:r>
          </w:p>
        </w:tc>
        <w:tc>
          <w:tcPr>
            <w:tcW w:w="1800" w:type="dxa"/>
            <w:vAlign w:val="bottom"/>
          </w:tcPr>
          <w:p w14:paraId="70DDC48D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173 (56.5)</w:t>
            </w:r>
          </w:p>
        </w:tc>
        <w:tc>
          <w:tcPr>
            <w:tcW w:w="1800" w:type="dxa"/>
            <w:vAlign w:val="bottom"/>
          </w:tcPr>
          <w:p w14:paraId="06CA3B47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125 (56.3)</w:t>
            </w:r>
          </w:p>
        </w:tc>
        <w:tc>
          <w:tcPr>
            <w:tcW w:w="1440" w:type="dxa"/>
            <w:vAlign w:val="bottom"/>
          </w:tcPr>
          <w:p w14:paraId="1750D58F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298 (56.4)</w:t>
            </w:r>
          </w:p>
        </w:tc>
        <w:tc>
          <w:tcPr>
            <w:tcW w:w="1440" w:type="dxa"/>
          </w:tcPr>
          <w:p w14:paraId="131D7C5C" w14:textId="77777777" w:rsidR="004B3F74" w:rsidRPr="009010AF" w:rsidRDefault="004B3F74" w:rsidP="00B2298F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514668" w:rsidRPr="009010AF" w14:paraId="4D28D514" w14:textId="77777777" w:rsidTr="004052BB">
        <w:trPr>
          <w:trHeight w:val="435"/>
        </w:trPr>
        <w:tc>
          <w:tcPr>
            <w:tcW w:w="2970" w:type="dxa"/>
          </w:tcPr>
          <w:p w14:paraId="33551128" w14:textId="5276FEDF" w:rsidR="00514668" w:rsidRPr="009010AF" w:rsidRDefault="00514668" w:rsidP="004052BB">
            <w:pPr>
              <w:spacing w:before="240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H</w:t>
            </w:r>
            <w:r w:rsidR="00150495"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ealth</w:t>
            </w: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 xml:space="preserve"> Measures</w:t>
            </w:r>
          </w:p>
        </w:tc>
        <w:tc>
          <w:tcPr>
            <w:tcW w:w="1800" w:type="dxa"/>
            <w:vAlign w:val="bottom"/>
          </w:tcPr>
          <w:p w14:paraId="617FF4E2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14:paraId="04E27BA4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7FADE784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</w:tcPr>
          <w:p w14:paraId="4D97A1D9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514668" w:rsidRPr="009010AF" w14:paraId="48862E73" w14:textId="77777777" w:rsidTr="004052BB">
        <w:trPr>
          <w:trHeight w:val="435"/>
        </w:trPr>
        <w:tc>
          <w:tcPr>
            <w:tcW w:w="2970" w:type="dxa"/>
          </w:tcPr>
          <w:p w14:paraId="3283328A" w14:textId="77777777" w:rsidR="00514668" w:rsidRPr="009010AF" w:rsidRDefault="00514668" w:rsidP="004052BB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General Health</w:t>
            </w:r>
          </w:p>
        </w:tc>
        <w:tc>
          <w:tcPr>
            <w:tcW w:w="1800" w:type="dxa"/>
            <w:vAlign w:val="bottom"/>
          </w:tcPr>
          <w:p w14:paraId="6E369C8A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14:paraId="4020541E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3347D1A6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</w:tcPr>
          <w:p w14:paraId="6542A378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&lt;0.001***</w:t>
            </w:r>
          </w:p>
        </w:tc>
      </w:tr>
      <w:tr w:rsidR="00514668" w:rsidRPr="009010AF" w14:paraId="5B7C3535" w14:textId="77777777" w:rsidTr="004052BB">
        <w:trPr>
          <w:trHeight w:val="435"/>
        </w:trPr>
        <w:tc>
          <w:tcPr>
            <w:tcW w:w="2970" w:type="dxa"/>
          </w:tcPr>
          <w:p w14:paraId="5EB0D548" w14:textId="77777777" w:rsidR="00514668" w:rsidRPr="009010AF" w:rsidRDefault="00514668" w:rsidP="004052BB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        Excellent/Very Good</w:t>
            </w:r>
          </w:p>
        </w:tc>
        <w:tc>
          <w:tcPr>
            <w:tcW w:w="1800" w:type="dxa"/>
            <w:vAlign w:val="bottom"/>
          </w:tcPr>
          <w:p w14:paraId="40F30D63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158(45.9)</w:t>
            </w:r>
          </w:p>
        </w:tc>
        <w:tc>
          <w:tcPr>
            <w:tcW w:w="1800" w:type="dxa"/>
            <w:vAlign w:val="bottom"/>
          </w:tcPr>
          <w:p w14:paraId="47556DD3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164 (72.6)</w:t>
            </w:r>
          </w:p>
        </w:tc>
        <w:tc>
          <w:tcPr>
            <w:tcW w:w="1440" w:type="dxa"/>
            <w:vAlign w:val="bottom"/>
          </w:tcPr>
          <w:p w14:paraId="33630FD8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322 (56.5)</w:t>
            </w:r>
          </w:p>
        </w:tc>
        <w:tc>
          <w:tcPr>
            <w:tcW w:w="1440" w:type="dxa"/>
          </w:tcPr>
          <w:p w14:paraId="7A63A34A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514668" w:rsidRPr="009010AF" w14:paraId="5D539805" w14:textId="77777777" w:rsidTr="004052BB">
        <w:trPr>
          <w:trHeight w:val="435"/>
        </w:trPr>
        <w:tc>
          <w:tcPr>
            <w:tcW w:w="2970" w:type="dxa"/>
          </w:tcPr>
          <w:p w14:paraId="47121EAD" w14:textId="77777777" w:rsidR="00514668" w:rsidRPr="009010AF" w:rsidRDefault="00514668" w:rsidP="004052BB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        Good </w:t>
            </w:r>
          </w:p>
        </w:tc>
        <w:tc>
          <w:tcPr>
            <w:tcW w:w="1800" w:type="dxa"/>
            <w:vAlign w:val="bottom"/>
          </w:tcPr>
          <w:p w14:paraId="1D2FA652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118 (34.3)</w:t>
            </w:r>
          </w:p>
        </w:tc>
        <w:tc>
          <w:tcPr>
            <w:tcW w:w="1800" w:type="dxa"/>
            <w:vAlign w:val="bottom"/>
          </w:tcPr>
          <w:p w14:paraId="480C589A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54 (23.9)</w:t>
            </w:r>
          </w:p>
        </w:tc>
        <w:tc>
          <w:tcPr>
            <w:tcW w:w="1440" w:type="dxa"/>
            <w:vAlign w:val="bottom"/>
          </w:tcPr>
          <w:p w14:paraId="1CAFEA5C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172 (30.2)</w:t>
            </w:r>
          </w:p>
        </w:tc>
        <w:tc>
          <w:tcPr>
            <w:tcW w:w="1440" w:type="dxa"/>
          </w:tcPr>
          <w:p w14:paraId="23BE79CE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514668" w:rsidRPr="009010AF" w14:paraId="6A8FA180" w14:textId="77777777" w:rsidTr="004052BB">
        <w:trPr>
          <w:trHeight w:val="435"/>
        </w:trPr>
        <w:tc>
          <w:tcPr>
            <w:tcW w:w="2970" w:type="dxa"/>
          </w:tcPr>
          <w:p w14:paraId="6AFBDCE4" w14:textId="77777777" w:rsidR="00514668" w:rsidRPr="009010AF" w:rsidRDefault="00514668" w:rsidP="004052BB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        Fair/Poor </w:t>
            </w:r>
          </w:p>
        </w:tc>
        <w:tc>
          <w:tcPr>
            <w:tcW w:w="1800" w:type="dxa"/>
            <w:vAlign w:val="bottom"/>
          </w:tcPr>
          <w:p w14:paraId="5B56184E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58 (16.9)</w:t>
            </w:r>
          </w:p>
        </w:tc>
        <w:tc>
          <w:tcPr>
            <w:tcW w:w="1800" w:type="dxa"/>
            <w:vAlign w:val="bottom"/>
          </w:tcPr>
          <w:p w14:paraId="10EF3D62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8 (3.5)</w:t>
            </w:r>
          </w:p>
        </w:tc>
        <w:tc>
          <w:tcPr>
            <w:tcW w:w="1440" w:type="dxa"/>
            <w:vAlign w:val="bottom"/>
          </w:tcPr>
          <w:p w14:paraId="4512924C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66 (11.6)</w:t>
            </w:r>
          </w:p>
        </w:tc>
        <w:tc>
          <w:tcPr>
            <w:tcW w:w="1440" w:type="dxa"/>
          </w:tcPr>
          <w:p w14:paraId="74834233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514668" w:rsidRPr="009010AF" w14:paraId="09F83E3A" w14:textId="77777777" w:rsidTr="004052BB">
        <w:trPr>
          <w:trHeight w:val="435"/>
        </w:trPr>
        <w:tc>
          <w:tcPr>
            <w:tcW w:w="2970" w:type="dxa"/>
          </w:tcPr>
          <w:p w14:paraId="233398D3" w14:textId="458D5F97" w:rsidR="00514668" w:rsidRPr="009010AF" w:rsidRDefault="00514668" w:rsidP="004052BB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Physical Unhealthy Days </w:t>
            </w:r>
          </w:p>
        </w:tc>
        <w:tc>
          <w:tcPr>
            <w:tcW w:w="1800" w:type="dxa"/>
            <w:vAlign w:val="bottom"/>
          </w:tcPr>
          <w:p w14:paraId="0D7A8AA8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14:paraId="312604C2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A914305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</w:tcPr>
          <w:p w14:paraId="51C4E7AA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0.001**</w:t>
            </w:r>
          </w:p>
        </w:tc>
      </w:tr>
      <w:tr w:rsidR="00514668" w:rsidRPr="009010AF" w14:paraId="50491E74" w14:textId="77777777" w:rsidTr="004052BB">
        <w:trPr>
          <w:trHeight w:val="435"/>
        </w:trPr>
        <w:tc>
          <w:tcPr>
            <w:tcW w:w="2970" w:type="dxa"/>
          </w:tcPr>
          <w:p w14:paraId="1377E5E7" w14:textId="77777777" w:rsidR="00514668" w:rsidRPr="009010AF" w:rsidRDefault="00514668" w:rsidP="004052BB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       None</w:t>
            </w:r>
          </w:p>
        </w:tc>
        <w:tc>
          <w:tcPr>
            <w:tcW w:w="1800" w:type="dxa"/>
            <w:vAlign w:val="bottom"/>
          </w:tcPr>
          <w:p w14:paraId="79BB968C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219 (65.6)</w:t>
            </w:r>
          </w:p>
        </w:tc>
        <w:tc>
          <w:tcPr>
            <w:tcW w:w="1800" w:type="dxa"/>
            <w:vAlign w:val="bottom"/>
          </w:tcPr>
          <w:p w14:paraId="2C8B6B93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178 (78.8)</w:t>
            </w:r>
          </w:p>
        </w:tc>
        <w:tc>
          <w:tcPr>
            <w:tcW w:w="1440" w:type="dxa"/>
            <w:vAlign w:val="bottom"/>
          </w:tcPr>
          <w:p w14:paraId="7BAAC3D6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397 (70.9)</w:t>
            </w:r>
          </w:p>
        </w:tc>
        <w:tc>
          <w:tcPr>
            <w:tcW w:w="1440" w:type="dxa"/>
          </w:tcPr>
          <w:p w14:paraId="6127D5FC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514668" w:rsidRPr="009010AF" w14:paraId="25C49206" w14:textId="77777777" w:rsidTr="004052BB">
        <w:trPr>
          <w:trHeight w:val="435"/>
        </w:trPr>
        <w:tc>
          <w:tcPr>
            <w:tcW w:w="2970" w:type="dxa"/>
          </w:tcPr>
          <w:p w14:paraId="2022364A" w14:textId="77777777" w:rsidR="00514668" w:rsidRPr="009010AF" w:rsidRDefault="00514668" w:rsidP="004052BB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       1/more days</w:t>
            </w:r>
          </w:p>
        </w:tc>
        <w:tc>
          <w:tcPr>
            <w:tcW w:w="1800" w:type="dxa"/>
            <w:vAlign w:val="bottom"/>
          </w:tcPr>
          <w:p w14:paraId="5B8968CF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115 (34.4)</w:t>
            </w:r>
          </w:p>
        </w:tc>
        <w:tc>
          <w:tcPr>
            <w:tcW w:w="1800" w:type="dxa"/>
            <w:vAlign w:val="bottom"/>
          </w:tcPr>
          <w:p w14:paraId="4186A251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48 (21.2)</w:t>
            </w:r>
          </w:p>
        </w:tc>
        <w:tc>
          <w:tcPr>
            <w:tcW w:w="1440" w:type="dxa"/>
            <w:vAlign w:val="bottom"/>
          </w:tcPr>
          <w:p w14:paraId="650DE473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163 (29.1)</w:t>
            </w:r>
          </w:p>
        </w:tc>
        <w:tc>
          <w:tcPr>
            <w:tcW w:w="1440" w:type="dxa"/>
          </w:tcPr>
          <w:p w14:paraId="6102069D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514668" w:rsidRPr="009010AF" w14:paraId="1B1F50B5" w14:textId="77777777" w:rsidTr="004052BB">
        <w:trPr>
          <w:trHeight w:val="435"/>
        </w:trPr>
        <w:tc>
          <w:tcPr>
            <w:tcW w:w="2970" w:type="dxa"/>
          </w:tcPr>
          <w:p w14:paraId="0122B39F" w14:textId="4B0FC9B6" w:rsidR="00514668" w:rsidRPr="009010AF" w:rsidRDefault="00514668" w:rsidP="004052BB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Mental Unhealthy Days </w:t>
            </w:r>
          </w:p>
        </w:tc>
        <w:tc>
          <w:tcPr>
            <w:tcW w:w="1800" w:type="dxa"/>
            <w:vAlign w:val="bottom"/>
          </w:tcPr>
          <w:p w14:paraId="2B517A29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14:paraId="6FC82E7D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6DAC7492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</w:tcPr>
          <w:p w14:paraId="0C00F0B7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&lt;0.001***</w:t>
            </w:r>
          </w:p>
        </w:tc>
      </w:tr>
      <w:tr w:rsidR="00514668" w:rsidRPr="009010AF" w14:paraId="347E3C80" w14:textId="77777777" w:rsidTr="004052BB">
        <w:trPr>
          <w:trHeight w:val="435"/>
        </w:trPr>
        <w:tc>
          <w:tcPr>
            <w:tcW w:w="2970" w:type="dxa"/>
          </w:tcPr>
          <w:p w14:paraId="1B67FA63" w14:textId="77777777" w:rsidR="00514668" w:rsidRPr="009010AF" w:rsidRDefault="00514668" w:rsidP="004052BB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       None</w:t>
            </w:r>
          </w:p>
        </w:tc>
        <w:tc>
          <w:tcPr>
            <w:tcW w:w="1800" w:type="dxa"/>
            <w:vAlign w:val="bottom"/>
          </w:tcPr>
          <w:p w14:paraId="7EFD5824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64 (19.3)</w:t>
            </w:r>
          </w:p>
        </w:tc>
        <w:tc>
          <w:tcPr>
            <w:tcW w:w="1800" w:type="dxa"/>
            <w:vAlign w:val="bottom"/>
          </w:tcPr>
          <w:p w14:paraId="582B5569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105(46.9)</w:t>
            </w:r>
          </w:p>
        </w:tc>
        <w:tc>
          <w:tcPr>
            <w:tcW w:w="1440" w:type="dxa"/>
            <w:vAlign w:val="bottom"/>
          </w:tcPr>
          <w:p w14:paraId="1178928F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169 (30.4)</w:t>
            </w:r>
          </w:p>
        </w:tc>
        <w:tc>
          <w:tcPr>
            <w:tcW w:w="1440" w:type="dxa"/>
          </w:tcPr>
          <w:p w14:paraId="599B43A0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514668" w:rsidRPr="009010AF" w14:paraId="765B6E61" w14:textId="77777777" w:rsidTr="004052BB">
        <w:trPr>
          <w:trHeight w:val="435"/>
        </w:trPr>
        <w:tc>
          <w:tcPr>
            <w:tcW w:w="2970" w:type="dxa"/>
          </w:tcPr>
          <w:p w14:paraId="69E3B923" w14:textId="77777777" w:rsidR="00514668" w:rsidRPr="009010AF" w:rsidRDefault="00514668" w:rsidP="004052BB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       1/more days</w:t>
            </w:r>
          </w:p>
        </w:tc>
        <w:tc>
          <w:tcPr>
            <w:tcW w:w="1800" w:type="dxa"/>
            <w:vAlign w:val="bottom"/>
          </w:tcPr>
          <w:p w14:paraId="60426E39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268 (80.7)</w:t>
            </w:r>
          </w:p>
        </w:tc>
        <w:tc>
          <w:tcPr>
            <w:tcW w:w="1800" w:type="dxa"/>
            <w:vAlign w:val="bottom"/>
          </w:tcPr>
          <w:p w14:paraId="6F8B59DE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119 (53.1)</w:t>
            </w:r>
          </w:p>
        </w:tc>
        <w:tc>
          <w:tcPr>
            <w:tcW w:w="1440" w:type="dxa"/>
            <w:vAlign w:val="bottom"/>
          </w:tcPr>
          <w:p w14:paraId="50039FB2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387 (69.6)</w:t>
            </w:r>
          </w:p>
        </w:tc>
        <w:tc>
          <w:tcPr>
            <w:tcW w:w="1440" w:type="dxa"/>
          </w:tcPr>
          <w:p w14:paraId="361247DB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514668" w:rsidRPr="009010AF" w14:paraId="6AE6FF0C" w14:textId="77777777" w:rsidTr="004052BB">
        <w:trPr>
          <w:trHeight w:val="435"/>
        </w:trPr>
        <w:tc>
          <w:tcPr>
            <w:tcW w:w="2970" w:type="dxa"/>
          </w:tcPr>
          <w:p w14:paraId="2CA66691" w14:textId="0E98682D" w:rsidR="00514668" w:rsidRPr="009010AF" w:rsidRDefault="00514668" w:rsidP="004052BB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Painful Days</w:t>
            </w:r>
          </w:p>
        </w:tc>
        <w:tc>
          <w:tcPr>
            <w:tcW w:w="1800" w:type="dxa"/>
            <w:vAlign w:val="bottom"/>
          </w:tcPr>
          <w:p w14:paraId="06B98EBD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14:paraId="17A595C5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466F6761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440" w:type="dxa"/>
          </w:tcPr>
          <w:p w14:paraId="3ADDD2A6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0.034*</w:t>
            </w:r>
          </w:p>
        </w:tc>
      </w:tr>
      <w:tr w:rsidR="00514668" w:rsidRPr="009010AF" w14:paraId="4EB82418" w14:textId="77777777" w:rsidTr="004052BB">
        <w:trPr>
          <w:trHeight w:val="435"/>
        </w:trPr>
        <w:tc>
          <w:tcPr>
            <w:tcW w:w="2970" w:type="dxa"/>
          </w:tcPr>
          <w:p w14:paraId="3AD359E8" w14:textId="77777777" w:rsidR="00514668" w:rsidRPr="009010AF" w:rsidRDefault="00514668" w:rsidP="004052BB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       None</w:t>
            </w:r>
          </w:p>
        </w:tc>
        <w:tc>
          <w:tcPr>
            <w:tcW w:w="1800" w:type="dxa"/>
            <w:vAlign w:val="bottom"/>
          </w:tcPr>
          <w:p w14:paraId="592CFE82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248 (73.8)</w:t>
            </w:r>
          </w:p>
        </w:tc>
        <w:tc>
          <w:tcPr>
            <w:tcW w:w="1800" w:type="dxa"/>
            <w:vAlign w:val="bottom"/>
          </w:tcPr>
          <w:p w14:paraId="2E2CAA47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183 (81.0)</w:t>
            </w:r>
          </w:p>
        </w:tc>
        <w:tc>
          <w:tcPr>
            <w:tcW w:w="1440" w:type="dxa"/>
            <w:vAlign w:val="bottom"/>
          </w:tcPr>
          <w:p w14:paraId="028D3299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431 (76.7)</w:t>
            </w:r>
          </w:p>
        </w:tc>
        <w:tc>
          <w:tcPr>
            <w:tcW w:w="1440" w:type="dxa"/>
          </w:tcPr>
          <w:p w14:paraId="7DDAD206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514668" w:rsidRPr="009010AF" w14:paraId="391850FA" w14:textId="77777777" w:rsidTr="004052BB">
        <w:trPr>
          <w:trHeight w:val="435"/>
        </w:trPr>
        <w:tc>
          <w:tcPr>
            <w:tcW w:w="2970" w:type="dxa"/>
          </w:tcPr>
          <w:p w14:paraId="094D9D7D" w14:textId="77777777" w:rsidR="00514668" w:rsidRPr="009010AF" w:rsidRDefault="00514668" w:rsidP="004052BB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       1/more days</w:t>
            </w:r>
          </w:p>
        </w:tc>
        <w:tc>
          <w:tcPr>
            <w:tcW w:w="1800" w:type="dxa"/>
            <w:vAlign w:val="bottom"/>
          </w:tcPr>
          <w:p w14:paraId="019F860D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88 (26.2)</w:t>
            </w:r>
          </w:p>
        </w:tc>
        <w:tc>
          <w:tcPr>
            <w:tcW w:w="1800" w:type="dxa"/>
            <w:vAlign w:val="bottom"/>
          </w:tcPr>
          <w:p w14:paraId="5FE658B1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43(19.0)</w:t>
            </w:r>
          </w:p>
        </w:tc>
        <w:tc>
          <w:tcPr>
            <w:tcW w:w="1440" w:type="dxa"/>
            <w:vAlign w:val="bottom"/>
          </w:tcPr>
          <w:p w14:paraId="22E57271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131 (23.3)</w:t>
            </w:r>
          </w:p>
        </w:tc>
        <w:tc>
          <w:tcPr>
            <w:tcW w:w="1440" w:type="dxa"/>
          </w:tcPr>
          <w:p w14:paraId="57642CD2" w14:textId="77777777" w:rsidR="00514668" w:rsidRPr="009010AF" w:rsidRDefault="00514668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</w:tbl>
    <w:p w14:paraId="429A60F2" w14:textId="77777777" w:rsidR="00F6507F" w:rsidRPr="009010AF" w:rsidRDefault="00F6507F" w:rsidP="00F6507F">
      <w:pPr>
        <w:rPr>
          <w:rFonts w:ascii="Georgia" w:hAnsi="Georgia" w:cs="Times New Roman"/>
          <w:sz w:val="23"/>
          <w:szCs w:val="23"/>
        </w:rPr>
      </w:pPr>
      <w:r w:rsidRPr="009010AF">
        <w:rPr>
          <w:rStyle w:val="Emphasis"/>
          <w:rFonts w:ascii="Georgia" w:hAnsi="Georgia" w:cs="Times New Roman"/>
          <w:sz w:val="23"/>
          <w:szCs w:val="23"/>
        </w:rPr>
        <w:t>Note:</w:t>
      </w:r>
      <w:r w:rsidRPr="009010AF">
        <w:rPr>
          <w:rFonts w:ascii="Georgia" w:hAnsi="Georgia" w:cs="Times New Roman"/>
          <w:sz w:val="23"/>
          <w:szCs w:val="23"/>
        </w:rPr>
        <w:t xml:space="preserve"> Boldface indicates statistical significance (* </w:t>
      </w:r>
      <w:r w:rsidRPr="009010AF">
        <w:rPr>
          <w:rFonts w:ascii="Georgia" w:hAnsi="Georgia" w:cs="Times New Roman"/>
          <w:i/>
          <w:sz w:val="23"/>
          <w:szCs w:val="23"/>
        </w:rPr>
        <w:t>P</w:t>
      </w:r>
      <w:r w:rsidRPr="009010AF">
        <w:rPr>
          <w:rFonts w:ascii="Georgia" w:hAnsi="Georgia" w:cs="Times New Roman"/>
          <w:sz w:val="23"/>
          <w:szCs w:val="23"/>
        </w:rPr>
        <w:t xml:space="preserve"> &lt; 0.05, ** </w:t>
      </w:r>
      <w:r w:rsidRPr="009010AF">
        <w:rPr>
          <w:rFonts w:ascii="Georgia" w:hAnsi="Georgia" w:cs="Times New Roman"/>
          <w:i/>
          <w:sz w:val="23"/>
          <w:szCs w:val="23"/>
        </w:rPr>
        <w:t>P</w:t>
      </w:r>
      <w:r w:rsidRPr="009010AF">
        <w:rPr>
          <w:rFonts w:ascii="Georgia" w:hAnsi="Georgia" w:cs="Times New Roman"/>
          <w:sz w:val="23"/>
          <w:szCs w:val="23"/>
        </w:rPr>
        <w:t xml:space="preserve"> &lt; 0.01, ***</w:t>
      </w:r>
      <w:r w:rsidRPr="009010AF">
        <w:rPr>
          <w:rFonts w:ascii="Georgia" w:hAnsi="Georgia" w:cs="Times New Roman"/>
          <w:i/>
          <w:sz w:val="23"/>
          <w:szCs w:val="23"/>
        </w:rPr>
        <w:t xml:space="preserve"> P</w:t>
      </w:r>
      <w:r w:rsidRPr="009010AF">
        <w:rPr>
          <w:rFonts w:ascii="Georgia" w:hAnsi="Georgia" w:cs="Times New Roman"/>
          <w:sz w:val="23"/>
          <w:szCs w:val="23"/>
        </w:rPr>
        <w:t xml:space="preserve"> &lt; 0.001)</w:t>
      </w:r>
    </w:p>
    <w:p w14:paraId="13E0DAAD" w14:textId="5F377206" w:rsidR="00514668" w:rsidRPr="009010AF" w:rsidRDefault="00514668" w:rsidP="00DD1595">
      <w:pPr>
        <w:spacing w:line="480" w:lineRule="auto"/>
        <w:rPr>
          <w:rFonts w:ascii="Georgia" w:hAnsi="Georgia" w:cs="Times New Roman"/>
          <w:b/>
          <w:bCs/>
          <w:sz w:val="23"/>
          <w:szCs w:val="23"/>
        </w:rPr>
      </w:pPr>
    </w:p>
    <w:p w14:paraId="6D1E3688" w14:textId="3B1EDDE4" w:rsidR="00514668" w:rsidRPr="009010AF" w:rsidRDefault="00514668" w:rsidP="00DD1595">
      <w:pPr>
        <w:spacing w:line="480" w:lineRule="auto"/>
        <w:rPr>
          <w:rFonts w:ascii="Georgia" w:hAnsi="Georgia" w:cs="Times New Roman"/>
          <w:b/>
          <w:bCs/>
          <w:sz w:val="23"/>
          <w:szCs w:val="23"/>
        </w:rPr>
      </w:pPr>
    </w:p>
    <w:p w14:paraId="2A334F9E" w14:textId="0D82276F" w:rsidR="00514668" w:rsidRPr="009010AF" w:rsidRDefault="00514668" w:rsidP="00DD1595">
      <w:pPr>
        <w:spacing w:line="480" w:lineRule="auto"/>
        <w:rPr>
          <w:rFonts w:ascii="Georgia" w:hAnsi="Georgia" w:cs="Times New Roman"/>
          <w:b/>
          <w:bCs/>
          <w:sz w:val="23"/>
          <w:szCs w:val="23"/>
        </w:rPr>
      </w:pPr>
    </w:p>
    <w:p w14:paraId="552F884B" w14:textId="1B8C7D37" w:rsidR="00514668" w:rsidRPr="009010AF" w:rsidRDefault="00514668" w:rsidP="00DD1595">
      <w:pPr>
        <w:spacing w:line="480" w:lineRule="auto"/>
        <w:rPr>
          <w:rFonts w:ascii="Georgia" w:hAnsi="Georgia" w:cs="Times New Roman"/>
          <w:b/>
          <w:bCs/>
          <w:sz w:val="23"/>
          <w:szCs w:val="23"/>
        </w:rPr>
      </w:pPr>
    </w:p>
    <w:p w14:paraId="45AF90A1" w14:textId="77777777" w:rsidR="00F6507F" w:rsidRPr="009010AF" w:rsidRDefault="00F6507F" w:rsidP="00F6507F">
      <w:pPr>
        <w:rPr>
          <w:rFonts w:ascii="Georgia" w:hAnsi="Georgia" w:cs="Times New Roman"/>
          <w:b/>
          <w:bCs/>
          <w:sz w:val="23"/>
          <w:szCs w:val="23"/>
        </w:rPr>
      </w:pPr>
      <w:r w:rsidRPr="009010AF">
        <w:rPr>
          <w:rFonts w:ascii="Georgia" w:hAnsi="Georgia" w:cs="Times New Roman"/>
          <w:b/>
          <w:bCs/>
          <w:sz w:val="23"/>
          <w:szCs w:val="23"/>
        </w:rPr>
        <w:lastRenderedPageBreak/>
        <w:t>TABLE 2. BINARY ORDINAL LOGISTIC REGRESSION OF TOTAL ACE SCORES</w:t>
      </w:r>
    </w:p>
    <w:tbl>
      <w:tblPr>
        <w:tblStyle w:val="TableGrid"/>
        <w:tblpPr w:leftFromText="180" w:rightFromText="180" w:vertAnchor="text" w:tblpY="-3"/>
        <w:tblW w:w="9805" w:type="dxa"/>
        <w:tblLook w:val="04A0" w:firstRow="1" w:lastRow="0" w:firstColumn="1" w:lastColumn="0" w:noHBand="0" w:noVBand="1"/>
      </w:tblPr>
      <w:tblGrid>
        <w:gridCol w:w="2965"/>
        <w:gridCol w:w="2160"/>
        <w:gridCol w:w="1530"/>
        <w:gridCol w:w="1800"/>
        <w:gridCol w:w="1350"/>
      </w:tblGrid>
      <w:tr w:rsidR="00F6507F" w:rsidRPr="009010AF" w14:paraId="06B4A8E8" w14:textId="77777777" w:rsidTr="004052BB">
        <w:trPr>
          <w:trHeight w:val="415"/>
        </w:trPr>
        <w:tc>
          <w:tcPr>
            <w:tcW w:w="2965" w:type="dxa"/>
            <w:shd w:val="clear" w:color="auto" w:fill="FFFFFF" w:themeFill="background1"/>
          </w:tcPr>
          <w:p w14:paraId="4A29329C" w14:textId="77777777" w:rsidR="00F6507F" w:rsidRPr="009010AF" w:rsidRDefault="00F6507F" w:rsidP="004052BB">
            <w:pPr>
              <w:rPr>
                <w:rFonts w:ascii="Georgia" w:hAnsi="Georgia" w:cs="Times New Roman"/>
                <w:b/>
                <w:sz w:val="23"/>
                <w:szCs w:val="23"/>
              </w:rPr>
            </w:pPr>
            <w:bookmarkStart w:id="1" w:name="_Hlk45027771"/>
          </w:p>
        </w:tc>
        <w:tc>
          <w:tcPr>
            <w:tcW w:w="3690" w:type="dxa"/>
            <w:gridSpan w:val="2"/>
            <w:shd w:val="clear" w:color="auto" w:fill="FFFFFF" w:themeFill="background1"/>
            <w:hideMark/>
          </w:tcPr>
          <w:p w14:paraId="29876723" w14:textId="77777777" w:rsidR="00F6507F" w:rsidRPr="009010AF" w:rsidRDefault="00F6507F" w:rsidP="004052BB">
            <w:pPr>
              <w:jc w:val="right"/>
              <w:rPr>
                <w:rFonts w:ascii="Georgia" w:hAnsi="Georgia" w:cs="Times New Roman"/>
                <w:b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sz w:val="23"/>
                <w:szCs w:val="23"/>
              </w:rPr>
              <w:t>Conventional ACEs Score</w:t>
            </w:r>
          </w:p>
        </w:tc>
        <w:tc>
          <w:tcPr>
            <w:tcW w:w="3150" w:type="dxa"/>
            <w:gridSpan w:val="2"/>
            <w:shd w:val="clear" w:color="auto" w:fill="FFFFFF" w:themeFill="background1"/>
          </w:tcPr>
          <w:p w14:paraId="4A8C62BC" w14:textId="77777777" w:rsidR="00F6507F" w:rsidRPr="009010AF" w:rsidRDefault="00F6507F" w:rsidP="004052BB">
            <w:pPr>
              <w:jc w:val="right"/>
              <w:rPr>
                <w:rFonts w:ascii="Georgia" w:hAnsi="Georgia" w:cs="Times New Roman"/>
                <w:b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sz w:val="23"/>
                <w:szCs w:val="23"/>
              </w:rPr>
              <w:t>Expanded ACEs Score</w:t>
            </w:r>
          </w:p>
        </w:tc>
      </w:tr>
      <w:tr w:rsidR="00F6507F" w:rsidRPr="009010AF" w14:paraId="6FB06608" w14:textId="77777777" w:rsidTr="004052BB">
        <w:trPr>
          <w:trHeight w:val="395"/>
        </w:trPr>
        <w:tc>
          <w:tcPr>
            <w:tcW w:w="2965" w:type="dxa"/>
            <w:shd w:val="clear" w:color="auto" w:fill="FFFFFF" w:themeFill="background1"/>
          </w:tcPr>
          <w:p w14:paraId="5BC08141" w14:textId="77777777" w:rsidR="00F6507F" w:rsidRPr="009010AF" w:rsidRDefault="00F6507F" w:rsidP="004052BB">
            <w:pPr>
              <w:rPr>
                <w:rFonts w:ascii="Georgia" w:hAnsi="Georgia" w:cs="Times New Roman"/>
                <w:b/>
                <w:sz w:val="23"/>
                <w:szCs w:val="23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32B8491" w14:textId="77777777" w:rsidR="00F6507F" w:rsidRPr="009010AF" w:rsidRDefault="00F6507F" w:rsidP="004052BB">
            <w:pPr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OR (95% CI)</w:t>
            </w:r>
          </w:p>
        </w:tc>
        <w:tc>
          <w:tcPr>
            <w:tcW w:w="1530" w:type="dxa"/>
            <w:shd w:val="clear" w:color="auto" w:fill="FFFFFF" w:themeFill="background1"/>
          </w:tcPr>
          <w:p w14:paraId="37895C02" w14:textId="77777777" w:rsidR="00F6507F" w:rsidRPr="009010AF" w:rsidRDefault="00F6507F" w:rsidP="004052BB">
            <w:pPr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i/>
                <w:iCs/>
                <w:sz w:val="23"/>
                <w:szCs w:val="23"/>
              </w:rPr>
              <w:t>p</w:t>
            </w: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-value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2B9B8E73" w14:textId="77777777" w:rsidR="00F6507F" w:rsidRPr="009010AF" w:rsidRDefault="00F6507F" w:rsidP="004052BB">
            <w:pPr>
              <w:jc w:val="right"/>
              <w:rPr>
                <w:rFonts w:ascii="Georgia" w:hAnsi="Georgia" w:cs="Times New Roman"/>
                <w:b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OR (95% CI)</w:t>
            </w:r>
          </w:p>
        </w:tc>
        <w:tc>
          <w:tcPr>
            <w:tcW w:w="1350" w:type="dxa"/>
            <w:shd w:val="clear" w:color="auto" w:fill="FFFFFF" w:themeFill="background1"/>
          </w:tcPr>
          <w:p w14:paraId="09B49478" w14:textId="77777777" w:rsidR="00F6507F" w:rsidRPr="009010AF" w:rsidRDefault="00F6507F" w:rsidP="004052BB">
            <w:pPr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i/>
                <w:iCs/>
                <w:sz w:val="23"/>
                <w:szCs w:val="23"/>
              </w:rPr>
              <w:t>p</w:t>
            </w: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-value</w:t>
            </w:r>
          </w:p>
        </w:tc>
      </w:tr>
      <w:tr w:rsidR="00F6507F" w:rsidRPr="009010AF" w14:paraId="69CC4A20" w14:textId="77777777" w:rsidTr="004052BB">
        <w:trPr>
          <w:trHeight w:val="435"/>
        </w:trPr>
        <w:tc>
          <w:tcPr>
            <w:tcW w:w="2965" w:type="dxa"/>
          </w:tcPr>
          <w:p w14:paraId="5D4721B6" w14:textId="77777777" w:rsidR="00F6507F" w:rsidRPr="009010AF" w:rsidRDefault="00F6507F" w:rsidP="004052BB">
            <w:pPr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Resilience</w:t>
            </w:r>
          </w:p>
        </w:tc>
        <w:tc>
          <w:tcPr>
            <w:tcW w:w="2160" w:type="dxa"/>
            <w:vAlign w:val="bottom"/>
          </w:tcPr>
          <w:p w14:paraId="0CE53709" w14:textId="77777777" w:rsidR="00F6507F" w:rsidRPr="009010AF" w:rsidRDefault="00F6507F" w:rsidP="004052BB">
            <w:pPr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14:paraId="507D07AB" w14:textId="77777777" w:rsidR="00F6507F" w:rsidRPr="009010AF" w:rsidRDefault="00F6507F" w:rsidP="004052BB">
            <w:pPr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14:paraId="679C1C30" w14:textId="77777777" w:rsidR="00F6507F" w:rsidRPr="009010AF" w:rsidRDefault="00F6507F" w:rsidP="004052BB">
            <w:pPr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350" w:type="dxa"/>
          </w:tcPr>
          <w:p w14:paraId="6AF23AF2" w14:textId="77777777" w:rsidR="00F6507F" w:rsidRPr="009010AF" w:rsidRDefault="00F6507F" w:rsidP="004052BB">
            <w:pPr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F6507F" w:rsidRPr="009010AF" w14:paraId="07C3FB5F" w14:textId="77777777" w:rsidTr="004052BB">
        <w:trPr>
          <w:trHeight w:val="435"/>
        </w:trPr>
        <w:tc>
          <w:tcPr>
            <w:tcW w:w="2965" w:type="dxa"/>
            <w:hideMark/>
          </w:tcPr>
          <w:p w14:paraId="5D44A356" w14:textId="77777777" w:rsidR="00F6507F" w:rsidRPr="009010AF" w:rsidRDefault="00F6507F" w:rsidP="004052BB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Overall Resilience</w:t>
            </w:r>
          </w:p>
        </w:tc>
        <w:tc>
          <w:tcPr>
            <w:tcW w:w="2160" w:type="dxa"/>
            <w:vAlign w:val="bottom"/>
          </w:tcPr>
          <w:p w14:paraId="2D3B01CB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2.38 (1.71-3.31)</w:t>
            </w:r>
          </w:p>
        </w:tc>
        <w:tc>
          <w:tcPr>
            <w:tcW w:w="1530" w:type="dxa"/>
          </w:tcPr>
          <w:p w14:paraId="4BC0A3A2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 xml:space="preserve"> &lt; 0.001***</w:t>
            </w:r>
          </w:p>
        </w:tc>
        <w:tc>
          <w:tcPr>
            <w:tcW w:w="1800" w:type="dxa"/>
            <w:vAlign w:val="bottom"/>
          </w:tcPr>
          <w:p w14:paraId="3852645B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1.01(0.71-1.43)</w:t>
            </w:r>
          </w:p>
        </w:tc>
        <w:tc>
          <w:tcPr>
            <w:tcW w:w="1350" w:type="dxa"/>
          </w:tcPr>
          <w:p w14:paraId="4BE0BD1E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0.948</w:t>
            </w:r>
          </w:p>
        </w:tc>
      </w:tr>
      <w:tr w:rsidR="00F6507F" w:rsidRPr="009010AF" w14:paraId="54ADF6A6" w14:textId="77777777" w:rsidTr="004052BB">
        <w:trPr>
          <w:trHeight w:val="620"/>
        </w:trPr>
        <w:tc>
          <w:tcPr>
            <w:tcW w:w="2965" w:type="dxa"/>
          </w:tcPr>
          <w:p w14:paraId="048F2C54" w14:textId="3E2BDA62" w:rsidR="00F6507F" w:rsidRPr="009010AF" w:rsidRDefault="00F6507F" w:rsidP="004052BB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Relationship Resilience</w:t>
            </w:r>
          </w:p>
        </w:tc>
        <w:tc>
          <w:tcPr>
            <w:tcW w:w="2160" w:type="dxa"/>
            <w:vAlign w:val="bottom"/>
          </w:tcPr>
          <w:p w14:paraId="03A44A91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2.02(1.46-2.82)</w:t>
            </w:r>
          </w:p>
        </w:tc>
        <w:tc>
          <w:tcPr>
            <w:tcW w:w="1530" w:type="dxa"/>
          </w:tcPr>
          <w:p w14:paraId="50CD4B0E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 xml:space="preserve"> &lt; 0.001***</w:t>
            </w:r>
          </w:p>
        </w:tc>
        <w:tc>
          <w:tcPr>
            <w:tcW w:w="1800" w:type="dxa"/>
            <w:vAlign w:val="bottom"/>
          </w:tcPr>
          <w:p w14:paraId="6EC542A2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0.99 (0.70-1.41)</w:t>
            </w:r>
          </w:p>
        </w:tc>
        <w:tc>
          <w:tcPr>
            <w:tcW w:w="1350" w:type="dxa"/>
          </w:tcPr>
          <w:p w14:paraId="209A25EF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0.975</w:t>
            </w:r>
          </w:p>
        </w:tc>
      </w:tr>
      <w:tr w:rsidR="00F6507F" w:rsidRPr="009010AF" w14:paraId="3C97EF6B" w14:textId="77777777" w:rsidTr="004052BB">
        <w:trPr>
          <w:trHeight w:val="692"/>
        </w:trPr>
        <w:tc>
          <w:tcPr>
            <w:tcW w:w="2965" w:type="dxa"/>
          </w:tcPr>
          <w:p w14:paraId="30DC1A51" w14:textId="77777777" w:rsidR="00F6507F" w:rsidRPr="009010AF" w:rsidRDefault="00F6507F" w:rsidP="004052BB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Internal Beliefs Resilience</w:t>
            </w:r>
          </w:p>
        </w:tc>
        <w:tc>
          <w:tcPr>
            <w:tcW w:w="2160" w:type="dxa"/>
            <w:vAlign w:val="bottom"/>
          </w:tcPr>
          <w:p w14:paraId="06EA715E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    2.11 (1.53-2.92)_</w:t>
            </w:r>
          </w:p>
        </w:tc>
        <w:tc>
          <w:tcPr>
            <w:tcW w:w="1530" w:type="dxa"/>
          </w:tcPr>
          <w:p w14:paraId="6B0BD1C0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&lt; 0.001***</w:t>
            </w:r>
          </w:p>
        </w:tc>
        <w:tc>
          <w:tcPr>
            <w:tcW w:w="1800" w:type="dxa"/>
            <w:vAlign w:val="bottom"/>
          </w:tcPr>
          <w:p w14:paraId="3F7AB234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0.91(0.65-1.29)</w:t>
            </w:r>
          </w:p>
        </w:tc>
        <w:tc>
          <w:tcPr>
            <w:tcW w:w="1350" w:type="dxa"/>
          </w:tcPr>
          <w:p w14:paraId="61134DAE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0.600</w:t>
            </w:r>
          </w:p>
        </w:tc>
      </w:tr>
      <w:tr w:rsidR="00F6507F" w:rsidRPr="009010AF" w14:paraId="7B75E2E5" w14:textId="77777777" w:rsidTr="004052BB">
        <w:trPr>
          <w:trHeight w:val="435"/>
        </w:trPr>
        <w:tc>
          <w:tcPr>
            <w:tcW w:w="2965" w:type="dxa"/>
          </w:tcPr>
          <w:p w14:paraId="2BC8A23B" w14:textId="77777777" w:rsidR="00F6507F" w:rsidRPr="009010AF" w:rsidRDefault="00F6507F" w:rsidP="004052BB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           Initiative Resilience</w:t>
            </w:r>
          </w:p>
        </w:tc>
        <w:tc>
          <w:tcPr>
            <w:tcW w:w="2160" w:type="dxa"/>
            <w:vAlign w:val="bottom"/>
          </w:tcPr>
          <w:p w14:paraId="4B047A6A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1.72 (1.23-2.40)</w:t>
            </w:r>
          </w:p>
        </w:tc>
        <w:tc>
          <w:tcPr>
            <w:tcW w:w="1530" w:type="dxa"/>
          </w:tcPr>
          <w:p w14:paraId="05D90B34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&lt; 0.001***</w:t>
            </w:r>
          </w:p>
        </w:tc>
        <w:tc>
          <w:tcPr>
            <w:tcW w:w="1800" w:type="dxa"/>
            <w:vAlign w:val="bottom"/>
          </w:tcPr>
          <w:p w14:paraId="728F836F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1.04(0.73-1.48)</w:t>
            </w:r>
          </w:p>
        </w:tc>
        <w:tc>
          <w:tcPr>
            <w:tcW w:w="1350" w:type="dxa"/>
          </w:tcPr>
          <w:p w14:paraId="06B22659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0.850</w:t>
            </w:r>
          </w:p>
        </w:tc>
      </w:tr>
      <w:tr w:rsidR="00F6507F" w:rsidRPr="009010AF" w14:paraId="44C56143" w14:textId="77777777" w:rsidTr="004052BB">
        <w:trPr>
          <w:trHeight w:val="647"/>
        </w:trPr>
        <w:tc>
          <w:tcPr>
            <w:tcW w:w="2965" w:type="dxa"/>
          </w:tcPr>
          <w:p w14:paraId="748E5EBA" w14:textId="062F90B7" w:rsidR="00F6507F" w:rsidRPr="009010AF" w:rsidRDefault="00F6507F" w:rsidP="004052BB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Self-Control                  Resilience</w:t>
            </w:r>
          </w:p>
        </w:tc>
        <w:tc>
          <w:tcPr>
            <w:tcW w:w="2160" w:type="dxa"/>
            <w:vAlign w:val="bottom"/>
          </w:tcPr>
          <w:p w14:paraId="14D5095F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2.47 (1.67-3.64)</w:t>
            </w:r>
          </w:p>
        </w:tc>
        <w:tc>
          <w:tcPr>
            <w:tcW w:w="1530" w:type="dxa"/>
          </w:tcPr>
          <w:p w14:paraId="4BD54878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&lt; 0.001***</w:t>
            </w:r>
          </w:p>
        </w:tc>
        <w:tc>
          <w:tcPr>
            <w:tcW w:w="1800" w:type="dxa"/>
            <w:vAlign w:val="bottom"/>
          </w:tcPr>
          <w:p w14:paraId="5049FDF5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1.41 (0.94-2.12)</w:t>
            </w:r>
          </w:p>
        </w:tc>
        <w:tc>
          <w:tcPr>
            <w:tcW w:w="1350" w:type="dxa"/>
          </w:tcPr>
          <w:p w14:paraId="41A07C17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0.095</w:t>
            </w:r>
          </w:p>
        </w:tc>
      </w:tr>
      <w:tr w:rsidR="00F6507F" w:rsidRPr="009010AF" w14:paraId="7FD36193" w14:textId="77777777" w:rsidTr="004052BB">
        <w:trPr>
          <w:trHeight w:val="435"/>
        </w:trPr>
        <w:tc>
          <w:tcPr>
            <w:tcW w:w="2965" w:type="dxa"/>
          </w:tcPr>
          <w:p w14:paraId="63311830" w14:textId="673260BD" w:rsidR="00F6507F" w:rsidRPr="009010AF" w:rsidRDefault="001D3572" w:rsidP="004052BB">
            <w:pPr>
              <w:spacing w:before="240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Sociodemographic</w:t>
            </w:r>
          </w:p>
        </w:tc>
        <w:tc>
          <w:tcPr>
            <w:tcW w:w="2160" w:type="dxa"/>
            <w:vAlign w:val="bottom"/>
          </w:tcPr>
          <w:p w14:paraId="6D79C2E6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14:paraId="7336ED1C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14:paraId="1D33393E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350" w:type="dxa"/>
          </w:tcPr>
          <w:p w14:paraId="5127D2EB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F6507F" w:rsidRPr="009010AF" w14:paraId="22B82F1D" w14:textId="77777777" w:rsidTr="004052BB">
        <w:trPr>
          <w:trHeight w:val="435"/>
        </w:trPr>
        <w:tc>
          <w:tcPr>
            <w:tcW w:w="2965" w:type="dxa"/>
          </w:tcPr>
          <w:p w14:paraId="6B534D4B" w14:textId="1CEEA7D3" w:rsidR="00F6507F" w:rsidRPr="009010AF" w:rsidRDefault="00F6507F" w:rsidP="004052BB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Gender</w:t>
            </w:r>
          </w:p>
        </w:tc>
        <w:tc>
          <w:tcPr>
            <w:tcW w:w="2160" w:type="dxa"/>
            <w:vAlign w:val="bottom"/>
          </w:tcPr>
          <w:p w14:paraId="75C9310D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1.67(1.14-2.45)</w:t>
            </w:r>
          </w:p>
        </w:tc>
        <w:tc>
          <w:tcPr>
            <w:tcW w:w="1530" w:type="dxa"/>
          </w:tcPr>
          <w:p w14:paraId="426BB4D6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0.01**</w:t>
            </w:r>
          </w:p>
        </w:tc>
        <w:tc>
          <w:tcPr>
            <w:tcW w:w="1800" w:type="dxa"/>
            <w:vAlign w:val="bottom"/>
          </w:tcPr>
          <w:p w14:paraId="39054BFC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0.54 (0.35-0.82)</w:t>
            </w:r>
          </w:p>
        </w:tc>
        <w:tc>
          <w:tcPr>
            <w:tcW w:w="1350" w:type="dxa"/>
          </w:tcPr>
          <w:p w14:paraId="1B40DF03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0.004**</w:t>
            </w:r>
          </w:p>
        </w:tc>
      </w:tr>
      <w:tr w:rsidR="00F6507F" w:rsidRPr="009010AF" w14:paraId="69E972D5" w14:textId="77777777" w:rsidTr="004052BB">
        <w:trPr>
          <w:trHeight w:val="435"/>
        </w:trPr>
        <w:tc>
          <w:tcPr>
            <w:tcW w:w="2965" w:type="dxa"/>
          </w:tcPr>
          <w:p w14:paraId="0EF427C8" w14:textId="77777777" w:rsidR="00F6507F" w:rsidRPr="009010AF" w:rsidRDefault="00F6507F" w:rsidP="004052BB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Urban Residence</w:t>
            </w:r>
          </w:p>
        </w:tc>
        <w:tc>
          <w:tcPr>
            <w:tcW w:w="2160" w:type="dxa"/>
            <w:vAlign w:val="bottom"/>
          </w:tcPr>
          <w:p w14:paraId="47A6D8A1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1.26 (0.75-2.13)</w:t>
            </w:r>
          </w:p>
        </w:tc>
        <w:tc>
          <w:tcPr>
            <w:tcW w:w="1530" w:type="dxa"/>
          </w:tcPr>
          <w:p w14:paraId="66D1826F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0.383</w:t>
            </w:r>
          </w:p>
        </w:tc>
        <w:tc>
          <w:tcPr>
            <w:tcW w:w="1800" w:type="dxa"/>
            <w:vAlign w:val="bottom"/>
          </w:tcPr>
          <w:p w14:paraId="0E85D663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0.67 (0.38-1.18)</w:t>
            </w:r>
          </w:p>
        </w:tc>
        <w:tc>
          <w:tcPr>
            <w:tcW w:w="1350" w:type="dxa"/>
          </w:tcPr>
          <w:p w14:paraId="3F7E4352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0.164</w:t>
            </w:r>
          </w:p>
        </w:tc>
      </w:tr>
      <w:tr w:rsidR="00F6507F" w:rsidRPr="009010AF" w14:paraId="3879C1E8" w14:textId="77777777" w:rsidTr="004052BB">
        <w:trPr>
          <w:trHeight w:val="435"/>
        </w:trPr>
        <w:tc>
          <w:tcPr>
            <w:tcW w:w="2965" w:type="dxa"/>
          </w:tcPr>
          <w:p w14:paraId="3BE7519C" w14:textId="77777777" w:rsidR="00F6507F" w:rsidRPr="009010AF" w:rsidRDefault="00F6507F" w:rsidP="004052BB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Suburban Residence</w:t>
            </w:r>
          </w:p>
        </w:tc>
        <w:tc>
          <w:tcPr>
            <w:tcW w:w="2160" w:type="dxa"/>
            <w:vAlign w:val="bottom"/>
          </w:tcPr>
          <w:p w14:paraId="3432ADA8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0.61 (0.43-0.85)</w:t>
            </w:r>
          </w:p>
        </w:tc>
        <w:tc>
          <w:tcPr>
            <w:tcW w:w="1530" w:type="dxa"/>
          </w:tcPr>
          <w:p w14:paraId="173CD3A9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0.004**</w:t>
            </w:r>
          </w:p>
        </w:tc>
        <w:tc>
          <w:tcPr>
            <w:tcW w:w="1800" w:type="dxa"/>
            <w:vAlign w:val="bottom"/>
          </w:tcPr>
          <w:p w14:paraId="1390B4C4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1.29 (0.89-1.87)</w:t>
            </w:r>
          </w:p>
        </w:tc>
        <w:tc>
          <w:tcPr>
            <w:tcW w:w="1350" w:type="dxa"/>
          </w:tcPr>
          <w:p w14:paraId="317389C9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0.179</w:t>
            </w:r>
          </w:p>
        </w:tc>
      </w:tr>
      <w:tr w:rsidR="00F6507F" w:rsidRPr="009010AF" w14:paraId="03A5DB13" w14:textId="77777777" w:rsidTr="004052BB">
        <w:trPr>
          <w:trHeight w:val="435"/>
        </w:trPr>
        <w:tc>
          <w:tcPr>
            <w:tcW w:w="2965" w:type="dxa"/>
          </w:tcPr>
          <w:p w14:paraId="3210AB9C" w14:textId="3CC2DCF3" w:rsidR="00F6507F" w:rsidRPr="009010AF" w:rsidRDefault="00F6507F" w:rsidP="004052BB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Family Structure</w:t>
            </w:r>
          </w:p>
        </w:tc>
        <w:tc>
          <w:tcPr>
            <w:tcW w:w="2160" w:type="dxa"/>
            <w:vAlign w:val="bottom"/>
          </w:tcPr>
          <w:p w14:paraId="449460B4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0.17(0.12-0.25)</w:t>
            </w:r>
          </w:p>
        </w:tc>
        <w:tc>
          <w:tcPr>
            <w:tcW w:w="1530" w:type="dxa"/>
          </w:tcPr>
          <w:p w14:paraId="0B4EBBDA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&lt; 0.001***</w:t>
            </w:r>
          </w:p>
        </w:tc>
        <w:tc>
          <w:tcPr>
            <w:tcW w:w="1800" w:type="dxa"/>
            <w:vAlign w:val="bottom"/>
          </w:tcPr>
          <w:p w14:paraId="6689413B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1.34 (0.92-1.96) </w:t>
            </w:r>
          </w:p>
        </w:tc>
        <w:tc>
          <w:tcPr>
            <w:tcW w:w="1350" w:type="dxa"/>
          </w:tcPr>
          <w:p w14:paraId="3A9866A0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0.129</w:t>
            </w:r>
          </w:p>
        </w:tc>
      </w:tr>
      <w:tr w:rsidR="00F6507F" w:rsidRPr="009010AF" w14:paraId="4C7CBB28" w14:textId="77777777" w:rsidTr="004052BB">
        <w:trPr>
          <w:trHeight w:val="435"/>
        </w:trPr>
        <w:tc>
          <w:tcPr>
            <w:tcW w:w="2965" w:type="dxa"/>
          </w:tcPr>
          <w:p w14:paraId="0CD21E4E" w14:textId="5529017F" w:rsidR="00F6507F" w:rsidRPr="009010AF" w:rsidRDefault="00F6507F" w:rsidP="004052BB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Employment</w:t>
            </w:r>
          </w:p>
        </w:tc>
        <w:tc>
          <w:tcPr>
            <w:tcW w:w="2160" w:type="dxa"/>
            <w:vAlign w:val="bottom"/>
          </w:tcPr>
          <w:p w14:paraId="73E144DD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1.17(0.79-1.73)</w:t>
            </w:r>
          </w:p>
        </w:tc>
        <w:tc>
          <w:tcPr>
            <w:tcW w:w="1530" w:type="dxa"/>
          </w:tcPr>
          <w:p w14:paraId="241BCAC6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0.437</w:t>
            </w:r>
          </w:p>
        </w:tc>
        <w:tc>
          <w:tcPr>
            <w:tcW w:w="1800" w:type="dxa"/>
            <w:vAlign w:val="bottom"/>
          </w:tcPr>
          <w:p w14:paraId="593EC467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1.33 (0.87-2.03)</w:t>
            </w:r>
          </w:p>
        </w:tc>
        <w:tc>
          <w:tcPr>
            <w:tcW w:w="1350" w:type="dxa"/>
          </w:tcPr>
          <w:p w14:paraId="58017F47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0.191</w:t>
            </w:r>
          </w:p>
        </w:tc>
      </w:tr>
      <w:tr w:rsidR="00F6507F" w:rsidRPr="009010AF" w14:paraId="255E0EBF" w14:textId="77777777" w:rsidTr="004052BB">
        <w:trPr>
          <w:trHeight w:val="435"/>
        </w:trPr>
        <w:tc>
          <w:tcPr>
            <w:tcW w:w="2965" w:type="dxa"/>
          </w:tcPr>
          <w:p w14:paraId="6824CABD" w14:textId="633528E2" w:rsidR="00F6507F" w:rsidRPr="009010AF" w:rsidRDefault="00F6507F" w:rsidP="004052BB">
            <w:pPr>
              <w:spacing w:before="240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H</w:t>
            </w:r>
            <w:r w:rsidR="00150495"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ealth</w:t>
            </w: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 xml:space="preserve"> Measures</w:t>
            </w:r>
          </w:p>
        </w:tc>
        <w:tc>
          <w:tcPr>
            <w:tcW w:w="2160" w:type="dxa"/>
            <w:vAlign w:val="bottom"/>
          </w:tcPr>
          <w:p w14:paraId="6682B35D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14:paraId="3F27D68B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14:paraId="765E7194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350" w:type="dxa"/>
          </w:tcPr>
          <w:p w14:paraId="203827DD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F6507F" w:rsidRPr="009010AF" w14:paraId="48224C82" w14:textId="77777777" w:rsidTr="004052BB">
        <w:trPr>
          <w:trHeight w:val="435"/>
        </w:trPr>
        <w:tc>
          <w:tcPr>
            <w:tcW w:w="2965" w:type="dxa"/>
          </w:tcPr>
          <w:p w14:paraId="2468777A" w14:textId="17811382" w:rsidR="00F6507F" w:rsidRPr="009010AF" w:rsidRDefault="00F6507F" w:rsidP="00B9402F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General Health</w:t>
            </w:r>
          </w:p>
        </w:tc>
        <w:tc>
          <w:tcPr>
            <w:tcW w:w="2160" w:type="dxa"/>
            <w:vAlign w:val="bottom"/>
          </w:tcPr>
          <w:p w14:paraId="56BC3EBD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3.07 (2.19-4.29)</w:t>
            </w:r>
          </w:p>
        </w:tc>
        <w:tc>
          <w:tcPr>
            <w:tcW w:w="1530" w:type="dxa"/>
          </w:tcPr>
          <w:p w14:paraId="0EBFB413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&lt; 0.001***</w:t>
            </w:r>
          </w:p>
        </w:tc>
        <w:tc>
          <w:tcPr>
            <w:tcW w:w="1800" w:type="dxa"/>
            <w:vAlign w:val="bottom"/>
          </w:tcPr>
          <w:p w14:paraId="6B6C0774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1.50 (1.05-2.13)</w:t>
            </w:r>
          </w:p>
        </w:tc>
        <w:tc>
          <w:tcPr>
            <w:tcW w:w="1350" w:type="dxa"/>
          </w:tcPr>
          <w:p w14:paraId="2A66E314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0.024*</w:t>
            </w:r>
          </w:p>
        </w:tc>
      </w:tr>
      <w:tr w:rsidR="00F6507F" w:rsidRPr="009010AF" w14:paraId="2665C378" w14:textId="77777777" w:rsidTr="004052BB">
        <w:trPr>
          <w:trHeight w:val="575"/>
        </w:trPr>
        <w:tc>
          <w:tcPr>
            <w:tcW w:w="2965" w:type="dxa"/>
          </w:tcPr>
          <w:p w14:paraId="66DDF3B0" w14:textId="72766AF7" w:rsidR="00F6507F" w:rsidRPr="009010AF" w:rsidRDefault="00F6507F" w:rsidP="004052BB">
            <w:pPr>
              <w:spacing w:before="240"/>
              <w:ind w:left="720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Physical Unhealthy             Days</w:t>
            </w:r>
          </w:p>
        </w:tc>
        <w:tc>
          <w:tcPr>
            <w:tcW w:w="2160" w:type="dxa"/>
            <w:vAlign w:val="bottom"/>
          </w:tcPr>
          <w:p w14:paraId="6BDA8652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1.62 (1.14-2.30)</w:t>
            </w:r>
          </w:p>
        </w:tc>
        <w:tc>
          <w:tcPr>
            <w:tcW w:w="1530" w:type="dxa"/>
          </w:tcPr>
          <w:p w14:paraId="395FDA65" w14:textId="77777777" w:rsidR="00F6507F" w:rsidRPr="009010AF" w:rsidRDefault="00F6507F" w:rsidP="004052BB">
            <w:pPr>
              <w:spacing w:before="240" w:after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0.01**</w:t>
            </w:r>
          </w:p>
        </w:tc>
        <w:tc>
          <w:tcPr>
            <w:tcW w:w="1800" w:type="dxa"/>
            <w:vAlign w:val="bottom"/>
          </w:tcPr>
          <w:p w14:paraId="2D4A3008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1.46(1.00-2.15)</w:t>
            </w:r>
          </w:p>
        </w:tc>
        <w:tc>
          <w:tcPr>
            <w:tcW w:w="1350" w:type="dxa"/>
          </w:tcPr>
          <w:p w14:paraId="1221667F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0.053</w:t>
            </w:r>
          </w:p>
        </w:tc>
      </w:tr>
      <w:tr w:rsidR="00F6507F" w:rsidRPr="009010AF" w14:paraId="0D7EBBEA" w14:textId="77777777" w:rsidTr="004052BB">
        <w:trPr>
          <w:trHeight w:val="435"/>
        </w:trPr>
        <w:tc>
          <w:tcPr>
            <w:tcW w:w="2965" w:type="dxa"/>
          </w:tcPr>
          <w:p w14:paraId="2908A850" w14:textId="41810218" w:rsidR="00F6507F" w:rsidRPr="009010AF" w:rsidRDefault="00F6507F" w:rsidP="004052BB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Mental Unhealthy         Days </w:t>
            </w:r>
          </w:p>
        </w:tc>
        <w:tc>
          <w:tcPr>
            <w:tcW w:w="2160" w:type="dxa"/>
            <w:vAlign w:val="bottom"/>
          </w:tcPr>
          <w:p w14:paraId="4C2DD71C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2.62 (1.84-3.72)</w:t>
            </w:r>
          </w:p>
        </w:tc>
        <w:tc>
          <w:tcPr>
            <w:tcW w:w="1530" w:type="dxa"/>
          </w:tcPr>
          <w:p w14:paraId="15A2230B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&lt; 0.001***</w:t>
            </w:r>
          </w:p>
        </w:tc>
        <w:tc>
          <w:tcPr>
            <w:tcW w:w="1800" w:type="dxa"/>
            <w:vAlign w:val="bottom"/>
          </w:tcPr>
          <w:p w14:paraId="0827169F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1.35 (0.93-1.95)</w:t>
            </w:r>
          </w:p>
        </w:tc>
        <w:tc>
          <w:tcPr>
            <w:tcW w:w="1350" w:type="dxa"/>
          </w:tcPr>
          <w:p w14:paraId="5E9B7906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0.115</w:t>
            </w:r>
          </w:p>
        </w:tc>
      </w:tr>
      <w:tr w:rsidR="00F6507F" w:rsidRPr="009010AF" w14:paraId="3354D3F2" w14:textId="77777777" w:rsidTr="004052BB">
        <w:trPr>
          <w:trHeight w:val="435"/>
        </w:trPr>
        <w:tc>
          <w:tcPr>
            <w:tcW w:w="2965" w:type="dxa"/>
          </w:tcPr>
          <w:p w14:paraId="51FBC697" w14:textId="39A5BB28" w:rsidR="00F6507F" w:rsidRPr="009010AF" w:rsidRDefault="00F6507F" w:rsidP="004052BB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Painful Days</w:t>
            </w:r>
          </w:p>
        </w:tc>
        <w:tc>
          <w:tcPr>
            <w:tcW w:w="2160" w:type="dxa"/>
            <w:vAlign w:val="bottom"/>
          </w:tcPr>
          <w:p w14:paraId="42FE6CBE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2.25 (1.53-3.31)</w:t>
            </w:r>
          </w:p>
        </w:tc>
        <w:tc>
          <w:tcPr>
            <w:tcW w:w="1530" w:type="dxa"/>
          </w:tcPr>
          <w:p w14:paraId="359E7F5A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&lt; 0.001***</w:t>
            </w:r>
          </w:p>
        </w:tc>
        <w:tc>
          <w:tcPr>
            <w:tcW w:w="1800" w:type="dxa"/>
            <w:vAlign w:val="bottom"/>
          </w:tcPr>
          <w:p w14:paraId="1C8880BB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1.41 (0.92-2.14)</w:t>
            </w:r>
          </w:p>
        </w:tc>
        <w:tc>
          <w:tcPr>
            <w:tcW w:w="1350" w:type="dxa"/>
          </w:tcPr>
          <w:p w14:paraId="3BBF4207" w14:textId="77777777" w:rsidR="00F6507F" w:rsidRPr="009010AF" w:rsidRDefault="00F6507F" w:rsidP="004052BB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0.112</w:t>
            </w:r>
          </w:p>
        </w:tc>
      </w:tr>
    </w:tbl>
    <w:bookmarkEnd w:id="1"/>
    <w:p w14:paraId="4FDB4574" w14:textId="77777777" w:rsidR="00F6507F" w:rsidRPr="009010AF" w:rsidRDefault="00F6507F" w:rsidP="00F6507F">
      <w:pPr>
        <w:rPr>
          <w:rFonts w:ascii="Georgia" w:hAnsi="Georgia" w:cs="Times New Roman"/>
          <w:sz w:val="23"/>
          <w:szCs w:val="23"/>
        </w:rPr>
      </w:pPr>
      <w:r w:rsidRPr="009010AF">
        <w:rPr>
          <w:rStyle w:val="Emphasis"/>
          <w:rFonts w:ascii="Georgia" w:hAnsi="Georgia" w:cs="Times New Roman"/>
          <w:sz w:val="23"/>
          <w:szCs w:val="23"/>
        </w:rPr>
        <w:lastRenderedPageBreak/>
        <w:t>Note:</w:t>
      </w:r>
      <w:r w:rsidRPr="009010AF">
        <w:rPr>
          <w:rFonts w:ascii="Georgia" w:hAnsi="Georgia" w:cs="Times New Roman"/>
          <w:sz w:val="23"/>
          <w:szCs w:val="23"/>
        </w:rPr>
        <w:t xml:space="preserve"> Boldface indicates statistical significance (* </w:t>
      </w:r>
      <w:r w:rsidRPr="009010AF">
        <w:rPr>
          <w:rFonts w:ascii="Georgia" w:hAnsi="Georgia" w:cs="Times New Roman"/>
          <w:i/>
          <w:sz w:val="23"/>
          <w:szCs w:val="23"/>
        </w:rPr>
        <w:t>P</w:t>
      </w:r>
      <w:r w:rsidRPr="009010AF">
        <w:rPr>
          <w:rFonts w:ascii="Georgia" w:hAnsi="Georgia" w:cs="Times New Roman"/>
          <w:sz w:val="23"/>
          <w:szCs w:val="23"/>
        </w:rPr>
        <w:t xml:space="preserve"> &lt; 0.05, ** </w:t>
      </w:r>
      <w:r w:rsidRPr="009010AF">
        <w:rPr>
          <w:rFonts w:ascii="Georgia" w:hAnsi="Georgia" w:cs="Times New Roman"/>
          <w:i/>
          <w:sz w:val="23"/>
          <w:szCs w:val="23"/>
        </w:rPr>
        <w:t>P</w:t>
      </w:r>
      <w:r w:rsidRPr="009010AF">
        <w:rPr>
          <w:rFonts w:ascii="Georgia" w:hAnsi="Georgia" w:cs="Times New Roman"/>
          <w:sz w:val="23"/>
          <w:szCs w:val="23"/>
        </w:rPr>
        <w:t xml:space="preserve"> &lt; 0.01, ***</w:t>
      </w:r>
      <w:r w:rsidRPr="009010AF">
        <w:rPr>
          <w:rFonts w:ascii="Georgia" w:hAnsi="Georgia" w:cs="Times New Roman"/>
          <w:i/>
          <w:sz w:val="23"/>
          <w:szCs w:val="23"/>
        </w:rPr>
        <w:t xml:space="preserve"> P</w:t>
      </w:r>
      <w:r w:rsidRPr="009010AF">
        <w:rPr>
          <w:rFonts w:ascii="Georgia" w:hAnsi="Georgia" w:cs="Times New Roman"/>
          <w:sz w:val="23"/>
          <w:szCs w:val="23"/>
        </w:rPr>
        <w:t xml:space="preserve"> &lt; 0.001)</w:t>
      </w:r>
    </w:p>
    <w:p w14:paraId="7EF65CDF" w14:textId="77FAB235" w:rsidR="00514668" w:rsidRPr="009010AF" w:rsidRDefault="00514668" w:rsidP="00DD1595">
      <w:pPr>
        <w:spacing w:line="480" w:lineRule="auto"/>
        <w:rPr>
          <w:rFonts w:ascii="Georgia" w:hAnsi="Georgia" w:cs="Times New Roman"/>
          <w:b/>
          <w:bCs/>
          <w:sz w:val="23"/>
          <w:szCs w:val="23"/>
        </w:rPr>
      </w:pPr>
    </w:p>
    <w:p w14:paraId="5A122DF7" w14:textId="77777777" w:rsidR="00F6507F" w:rsidRPr="009010AF" w:rsidRDefault="00F6507F" w:rsidP="00F6507F">
      <w:pPr>
        <w:adjustRightInd w:val="0"/>
        <w:rPr>
          <w:rFonts w:ascii="Georgia" w:hAnsi="Georgia" w:cs="Courier New"/>
          <w:b/>
          <w:bCs/>
          <w:i/>
          <w:iCs/>
          <w:color w:val="000080"/>
          <w:sz w:val="23"/>
          <w:szCs w:val="23"/>
          <w:shd w:val="clear" w:color="auto" w:fill="FFFFFF"/>
        </w:rPr>
      </w:pPr>
      <w:r w:rsidRPr="009010AF">
        <w:rPr>
          <w:rStyle w:val="Emphasis"/>
          <w:rFonts w:ascii="Georgia" w:hAnsi="Georgia" w:cs="Times New Roman"/>
          <w:b/>
          <w:bCs/>
          <w:i w:val="0"/>
          <w:iCs w:val="0"/>
          <w:sz w:val="23"/>
          <w:szCs w:val="23"/>
        </w:rPr>
        <w:t xml:space="preserve">TABLE 3. MULTIVARIATE REGRESSION ANALYSES BASED ON TOTAL CONVENTIONAL ACE SCORES </w:t>
      </w:r>
    </w:p>
    <w:tbl>
      <w:tblPr>
        <w:tblStyle w:val="TableGrid"/>
        <w:tblpPr w:leftFromText="180" w:rightFromText="180" w:vertAnchor="text" w:horzAnchor="margin" w:tblpY="476"/>
        <w:tblW w:w="8815" w:type="dxa"/>
        <w:tblLook w:val="04A0" w:firstRow="1" w:lastRow="0" w:firstColumn="1" w:lastColumn="0" w:noHBand="0" w:noVBand="1"/>
      </w:tblPr>
      <w:tblGrid>
        <w:gridCol w:w="5035"/>
        <w:gridCol w:w="2160"/>
        <w:gridCol w:w="1620"/>
      </w:tblGrid>
      <w:tr w:rsidR="00DC3C04" w:rsidRPr="009010AF" w14:paraId="6C294566" w14:textId="77777777" w:rsidTr="00DC3C04">
        <w:trPr>
          <w:trHeight w:val="415"/>
        </w:trPr>
        <w:tc>
          <w:tcPr>
            <w:tcW w:w="5035" w:type="dxa"/>
            <w:shd w:val="clear" w:color="auto" w:fill="FFFFFF" w:themeFill="background1"/>
          </w:tcPr>
          <w:p w14:paraId="43DDF03E" w14:textId="77777777" w:rsidR="00DC3C04" w:rsidRPr="009010AF" w:rsidRDefault="00DC3C04" w:rsidP="00DC3C04">
            <w:pPr>
              <w:rPr>
                <w:rFonts w:ascii="Georgia" w:hAnsi="Georgia" w:cs="Times New Roman"/>
                <w:b/>
                <w:sz w:val="23"/>
                <w:szCs w:val="23"/>
              </w:rPr>
            </w:pPr>
          </w:p>
        </w:tc>
        <w:tc>
          <w:tcPr>
            <w:tcW w:w="3780" w:type="dxa"/>
            <w:gridSpan w:val="2"/>
            <w:shd w:val="clear" w:color="auto" w:fill="FFFFFF" w:themeFill="background1"/>
            <w:hideMark/>
          </w:tcPr>
          <w:p w14:paraId="345641DB" w14:textId="77777777" w:rsidR="00DC3C04" w:rsidRPr="009010AF" w:rsidRDefault="00DC3C04" w:rsidP="00DC3C04">
            <w:pPr>
              <w:jc w:val="right"/>
              <w:rPr>
                <w:rFonts w:ascii="Georgia" w:hAnsi="Georgia" w:cs="Times New Roman"/>
                <w:b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sz w:val="23"/>
                <w:szCs w:val="23"/>
              </w:rPr>
              <w:t>Conventional ACEs Score</w:t>
            </w:r>
          </w:p>
        </w:tc>
      </w:tr>
      <w:tr w:rsidR="00DC3C04" w:rsidRPr="009010AF" w14:paraId="2D54A0FF" w14:textId="77777777" w:rsidTr="00DC3C04">
        <w:trPr>
          <w:trHeight w:val="395"/>
        </w:trPr>
        <w:tc>
          <w:tcPr>
            <w:tcW w:w="5035" w:type="dxa"/>
            <w:shd w:val="clear" w:color="auto" w:fill="FFFFFF" w:themeFill="background1"/>
          </w:tcPr>
          <w:p w14:paraId="065847E7" w14:textId="77777777" w:rsidR="00DC3C04" w:rsidRPr="009010AF" w:rsidRDefault="00DC3C04" w:rsidP="00DC3C04">
            <w:pPr>
              <w:rPr>
                <w:rFonts w:ascii="Georgia" w:hAnsi="Georgia" w:cs="Times New Roman"/>
                <w:b/>
                <w:sz w:val="23"/>
                <w:szCs w:val="23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3CB277D" w14:textId="77777777" w:rsidR="00DC3C04" w:rsidRPr="009010AF" w:rsidRDefault="00DC3C04" w:rsidP="00DC3C04">
            <w:pPr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  <w:vertAlign w:val="superscript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Adjusted OR (95% CI)</w:t>
            </w: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  <w:vertAlign w:val="superscript"/>
              </w:rPr>
              <w:t>a</w:t>
            </w:r>
          </w:p>
        </w:tc>
        <w:tc>
          <w:tcPr>
            <w:tcW w:w="1620" w:type="dxa"/>
            <w:shd w:val="clear" w:color="auto" w:fill="FFFFFF" w:themeFill="background1"/>
          </w:tcPr>
          <w:p w14:paraId="23B68D3A" w14:textId="77777777" w:rsidR="00DC3C04" w:rsidRPr="009010AF" w:rsidRDefault="00DC3C04" w:rsidP="00DC3C04">
            <w:pPr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i/>
                <w:iCs/>
                <w:sz w:val="23"/>
                <w:szCs w:val="23"/>
              </w:rPr>
              <w:t>p</w:t>
            </w: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-value</w:t>
            </w:r>
          </w:p>
        </w:tc>
      </w:tr>
      <w:tr w:rsidR="00DC3C04" w:rsidRPr="009010AF" w14:paraId="7632F51E" w14:textId="77777777" w:rsidTr="00DC3C04">
        <w:trPr>
          <w:trHeight w:val="435"/>
        </w:trPr>
        <w:tc>
          <w:tcPr>
            <w:tcW w:w="5035" w:type="dxa"/>
          </w:tcPr>
          <w:p w14:paraId="22B10F96" w14:textId="77777777" w:rsidR="00DC3C04" w:rsidRPr="009010AF" w:rsidRDefault="00DC3C04" w:rsidP="00DC3C04">
            <w:pPr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Resilience</w:t>
            </w:r>
          </w:p>
        </w:tc>
        <w:tc>
          <w:tcPr>
            <w:tcW w:w="2160" w:type="dxa"/>
            <w:vAlign w:val="bottom"/>
          </w:tcPr>
          <w:p w14:paraId="7DAFA2C3" w14:textId="77777777" w:rsidR="00DC3C04" w:rsidRPr="009010AF" w:rsidRDefault="00DC3C04" w:rsidP="00DC3C04">
            <w:pPr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620" w:type="dxa"/>
          </w:tcPr>
          <w:p w14:paraId="560418A9" w14:textId="77777777" w:rsidR="00DC3C04" w:rsidRPr="009010AF" w:rsidRDefault="00DC3C04" w:rsidP="00DC3C04">
            <w:pPr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DC3C04" w:rsidRPr="009010AF" w14:paraId="595BC6B0" w14:textId="77777777" w:rsidTr="00DC3C04">
        <w:trPr>
          <w:trHeight w:val="435"/>
        </w:trPr>
        <w:tc>
          <w:tcPr>
            <w:tcW w:w="5035" w:type="dxa"/>
            <w:hideMark/>
          </w:tcPr>
          <w:p w14:paraId="1BF2650E" w14:textId="77777777" w:rsidR="00DC3C04" w:rsidRPr="009010AF" w:rsidRDefault="00DC3C04" w:rsidP="00DC3C04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Overall Resilience </w:t>
            </w:r>
          </w:p>
        </w:tc>
        <w:tc>
          <w:tcPr>
            <w:tcW w:w="2160" w:type="dxa"/>
            <w:vAlign w:val="bottom"/>
          </w:tcPr>
          <w:p w14:paraId="3D1B85F4" w14:textId="77777777" w:rsidR="00DC3C04" w:rsidRPr="009010AF" w:rsidRDefault="00DC3C04" w:rsidP="00DC3C04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1.73 (1.20-2.50)</w:t>
            </w:r>
          </w:p>
        </w:tc>
        <w:tc>
          <w:tcPr>
            <w:tcW w:w="1620" w:type="dxa"/>
          </w:tcPr>
          <w:p w14:paraId="63EEC07F" w14:textId="77777777" w:rsidR="00DC3C04" w:rsidRPr="009010AF" w:rsidRDefault="00DC3C04" w:rsidP="00DC3C04">
            <w:pPr>
              <w:spacing w:before="240"/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 xml:space="preserve"> &lt; 0.003***</w:t>
            </w:r>
          </w:p>
        </w:tc>
      </w:tr>
      <w:tr w:rsidR="00DC3C04" w:rsidRPr="009010AF" w14:paraId="4E6B5CC2" w14:textId="77777777" w:rsidTr="00DC3C04">
        <w:trPr>
          <w:trHeight w:val="435"/>
        </w:trPr>
        <w:tc>
          <w:tcPr>
            <w:tcW w:w="5035" w:type="dxa"/>
          </w:tcPr>
          <w:p w14:paraId="30E24620" w14:textId="77777777" w:rsidR="00DC3C04" w:rsidRPr="009010AF" w:rsidRDefault="00DC3C04" w:rsidP="00DC3C04">
            <w:pPr>
              <w:spacing w:before="240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Sociodemographic</w:t>
            </w:r>
          </w:p>
        </w:tc>
        <w:tc>
          <w:tcPr>
            <w:tcW w:w="2160" w:type="dxa"/>
            <w:vAlign w:val="bottom"/>
          </w:tcPr>
          <w:p w14:paraId="73A8FA96" w14:textId="77777777" w:rsidR="00DC3C04" w:rsidRPr="009010AF" w:rsidRDefault="00DC3C04" w:rsidP="00DC3C04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620" w:type="dxa"/>
          </w:tcPr>
          <w:p w14:paraId="34A238D7" w14:textId="77777777" w:rsidR="00DC3C04" w:rsidRPr="009010AF" w:rsidRDefault="00DC3C04" w:rsidP="00DC3C04">
            <w:pPr>
              <w:spacing w:before="240"/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</w:p>
        </w:tc>
      </w:tr>
      <w:tr w:rsidR="00DC3C04" w:rsidRPr="009010AF" w14:paraId="36521A53" w14:textId="77777777" w:rsidTr="00DC3C04">
        <w:trPr>
          <w:trHeight w:val="435"/>
        </w:trPr>
        <w:tc>
          <w:tcPr>
            <w:tcW w:w="5035" w:type="dxa"/>
          </w:tcPr>
          <w:p w14:paraId="07D2515A" w14:textId="77777777" w:rsidR="00DC3C04" w:rsidRPr="009010AF" w:rsidRDefault="00DC3C04" w:rsidP="00DC3C04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Gender </w:t>
            </w:r>
          </w:p>
        </w:tc>
        <w:tc>
          <w:tcPr>
            <w:tcW w:w="2160" w:type="dxa"/>
            <w:vAlign w:val="bottom"/>
          </w:tcPr>
          <w:p w14:paraId="2A879920" w14:textId="77777777" w:rsidR="00DC3C04" w:rsidRPr="009010AF" w:rsidRDefault="00DC3C04" w:rsidP="00DC3C04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1.50(1.01-2.25)</w:t>
            </w:r>
          </w:p>
        </w:tc>
        <w:tc>
          <w:tcPr>
            <w:tcW w:w="1620" w:type="dxa"/>
          </w:tcPr>
          <w:p w14:paraId="2F0A39A4" w14:textId="77777777" w:rsidR="00DC3C04" w:rsidRPr="009010AF" w:rsidRDefault="00DC3C04" w:rsidP="00DC3C04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0.047</w:t>
            </w:r>
            <w:r w:rsidRPr="009010AF">
              <w:rPr>
                <w:rFonts w:ascii="Georgia" w:hAnsi="Georgia" w:cs="Times New Roman"/>
                <w:sz w:val="23"/>
                <w:szCs w:val="23"/>
              </w:rPr>
              <w:t>*</w:t>
            </w:r>
          </w:p>
        </w:tc>
      </w:tr>
      <w:tr w:rsidR="00DC3C04" w:rsidRPr="009010AF" w14:paraId="44409934" w14:textId="77777777" w:rsidTr="00DC3C04">
        <w:trPr>
          <w:trHeight w:val="435"/>
        </w:trPr>
        <w:tc>
          <w:tcPr>
            <w:tcW w:w="5035" w:type="dxa"/>
          </w:tcPr>
          <w:p w14:paraId="06C8C284" w14:textId="77777777" w:rsidR="00DC3C04" w:rsidRPr="009010AF" w:rsidRDefault="00DC3C04" w:rsidP="00DC3C04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Urban Residence </w:t>
            </w:r>
          </w:p>
        </w:tc>
        <w:tc>
          <w:tcPr>
            <w:tcW w:w="2160" w:type="dxa"/>
            <w:vAlign w:val="bottom"/>
          </w:tcPr>
          <w:p w14:paraId="5EDAE5B1" w14:textId="77777777" w:rsidR="00DC3C04" w:rsidRPr="009010AF" w:rsidRDefault="00DC3C04" w:rsidP="00DC3C04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1.32 (0.75-2.31)</w:t>
            </w:r>
          </w:p>
        </w:tc>
        <w:tc>
          <w:tcPr>
            <w:tcW w:w="1620" w:type="dxa"/>
          </w:tcPr>
          <w:p w14:paraId="0EAAA9CB" w14:textId="77777777" w:rsidR="00DC3C04" w:rsidRPr="009010AF" w:rsidRDefault="00DC3C04" w:rsidP="00DC3C04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0.337</w:t>
            </w:r>
          </w:p>
        </w:tc>
      </w:tr>
      <w:tr w:rsidR="00DC3C04" w:rsidRPr="009010AF" w14:paraId="09C19F80" w14:textId="77777777" w:rsidTr="00DC3C04">
        <w:trPr>
          <w:trHeight w:val="435"/>
        </w:trPr>
        <w:tc>
          <w:tcPr>
            <w:tcW w:w="5035" w:type="dxa"/>
          </w:tcPr>
          <w:p w14:paraId="7D422C2A" w14:textId="77777777" w:rsidR="00DC3C04" w:rsidRPr="009010AF" w:rsidRDefault="00DC3C04" w:rsidP="00DC3C04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Suburban Residence </w:t>
            </w:r>
          </w:p>
        </w:tc>
        <w:tc>
          <w:tcPr>
            <w:tcW w:w="2160" w:type="dxa"/>
            <w:vAlign w:val="bottom"/>
          </w:tcPr>
          <w:p w14:paraId="6EA54403" w14:textId="77777777" w:rsidR="00DC3C04" w:rsidRPr="009010AF" w:rsidRDefault="00DC3C04" w:rsidP="00DC3C04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0.56 (0.39-0.81)</w:t>
            </w:r>
          </w:p>
        </w:tc>
        <w:tc>
          <w:tcPr>
            <w:tcW w:w="1620" w:type="dxa"/>
          </w:tcPr>
          <w:p w14:paraId="552F1190" w14:textId="77777777" w:rsidR="00DC3C04" w:rsidRPr="009010AF" w:rsidRDefault="00DC3C04" w:rsidP="00DC3C04">
            <w:pPr>
              <w:spacing w:before="240"/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0.002**</w:t>
            </w:r>
          </w:p>
        </w:tc>
      </w:tr>
      <w:tr w:rsidR="00DC3C04" w:rsidRPr="009010AF" w14:paraId="1DA17617" w14:textId="77777777" w:rsidTr="00DC3C04">
        <w:trPr>
          <w:trHeight w:val="435"/>
        </w:trPr>
        <w:tc>
          <w:tcPr>
            <w:tcW w:w="5035" w:type="dxa"/>
          </w:tcPr>
          <w:p w14:paraId="6410B156" w14:textId="77777777" w:rsidR="00DC3C04" w:rsidRPr="009010AF" w:rsidRDefault="00DC3C04" w:rsidP="00DC3C04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Family Structure</w:t>
            </w:r>
          </w:p>
        </w:tc>
        <w:tc>
          <w:tcPr>
            <w:tcW w:w="2160" w:type="dxa"/>
            <w:vAlign w:val="bottom"/>
          </w:tcPr>
          <w:p w14:paraId="6F702727" w14:textId="77777777" w:rsidR="00DC3C04" w:rsidRPr="009010AF" w:rsidRDefault="00DC3C04" w:rsidP="00DC3C04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0.16(0.11-0.24)</w:t>
            </w:r>
          </w:p>
        </w:tc>
        <w:tc>
          <w:tcPr>
            <w:tcW w:w="1620" w:type="dxa"/>
          </w:tcPr>
          <w:p w14:paraId="3C9AE71F" w14:textId="77777777" w:rsidR="00DC3C04" w:rsidRPr="009010AF" w:rsidRDefault="00DC3C04" w:rsidP="00DC3C04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&lt; 0.001***</w:t>
            </w:r>
          </w:p>
        </w:tc>
      </w:tr>
      <w:tr w:rsidR="00DC3C04" w:rsidRPr="009010AF" w14:paraId="2792FEF7" w14:textId="77777777" w:rsidTr="00DC3C04">
        <w:trPr>
          <w:trHeight w:val="435"/>
        </w:trPr>
        <w:tc>
          <w:tcPr>
            <w:tcW w:w="5035" w:type="dxa"/>
          </w:tcPr>
          <w:p w14:paraId="563C246D" w14:textId="77777777" w:rsidR="00DC3C04" w:rsidRPr="009010AF" w:rsidRDefault="00DC3C04" w:rsidP="00DC3C04">
            <w:pPr>
              <w:spacing w:before="24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Health Measures</w:t>
            </w:r>
          </w:p>
        </w:tc>
        <w:tc>
          <w:tcPr>
            <w:tcW w:w="2160" w:type="dxa"/>
            <w:vAlign w:val="bottom"/>
          </w:tcPr>
          <w:p w14:paraId="5C4E3BCB" w14:textId="77777777" w:rsidR="00DC3C04" w:rsidRPr="009010AF" w:rsidRDefault="00DC3C04" w:rsidP="00DC3C04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620" w:type="dxa"/>
          </w:tcPr>
          <w:p w14:paraId="4058BE8D" w14:textId="77777777" w:rsidR="00DC3C04" w:rsidRPr="009010AF" w:rsidRDefault="00DC3C04" w:rsidP="00DC3C04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</w:p>
        </w:tc>
      </w:tr>
      <w:tr w:rsidR="00DC3C04" w:rsidRPr="009010AF" w14:paraId="052E0E6F" w14:textId="77777777" w:rsidTr="00DC3C04">
        <w:trPr>
          <w:trHeight w:val="435"/>
        </w:trPr>
        <w:tc>
          <w:tcPr>
            <w:tcW w:w="5035" w:type="dxa"/>
          </w:tcPr>
          <w:p w14:paraId="4D4C181B" w14:textId="77777777" w:rsidR="00DC3C04" w:rsidRPr="009010AF" w:rsidRDefault="00DC3C04" w:rsidP="00DC3C04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General Health ( 1</w:t>
            </w:r>
            <w:r w:rsidRPr="009010AF">
              <w:rPr>
                <w:rFonts w:ascii="Georgia" w:hAnsi="Georgia" w:cs="Times New Roman"/>
                <w:sz w:val="23"/>
                <w:szCs w:val="23"/>
                <w:vertAlign w:val="superscript"/>
              </w:rPr>
              <w:t>st</w:t>
            </w: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 response function)</w:t>
            </w:r>
          </w:p>
        </w:tc>
        <w:tc>
          <w:tcPr>
            <w:tcW w:w="2160" w:type="dxa"/>
            <w:vAlign w:val="bottom"/>
          </w:tcPr>
          <w:p w14:paraId="7B459D7F" w14:textId="77777777" w:rsidR="00DC3C04" w:rsidRPr="009010AF" w:rsidRDefault="00DC3C04" w:rsidP="00DC3C04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1.62(1.02-2.56)</w:t>
            </w:r>
          </w:p>
        </w:tc>
        <w:tc>
          <w:tcPr>
            <w:tcW w:w="1620" w:type="dxa"/>
          </w:tcPr>
          <w:p w14:paraId="38B7FB3C" w14:textId="77777777" w:rsidR="00DC3C04" w:rsidRPr="009010AF" w:rsidRDefault="00DC3C04" w:rsidP="00DC3C04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0.041</w:t>
            </w:r>
            <w:r w:rsidRPr="009010AF">
              <w:rPr>
                <w:rFonts w:ascii="Georgia" w:hAnsi="Georgia" w:cs="Times New Roman"/>
                <w:sz w:val="23"/>
                <w:szCs w:val="23"/>
              </w:rPr>
              <w:t>*</w:t>
            </w:r>
          </w:p>
        </w:tc>
      </w:tr>
      <w:tr w:rsidR="00DC3C04" w:rsidRPr="009010AF" w14:paraId="7ECACD25" w14:textId="77777777" w:rsidTr="00DC3C04">
        <w:trPr>
          <w:trHeight w:val="435"/>
        </w:trPr>
        <w:tc>
          <w:tcPr>
            <w:tcW w:w="5035" w:type="dxa"/>
          </w:tcPr>
          <w:p w14:paraId="52EC5F70" w14:textId="77777777" w:rsidR="00DC3C04" w:rsidRPr="009010AF" w:rsidRDefault="00DC3C04" w:rsidP="00DC3C04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General Health (2</w:t>
            </w:r>
            <w:r w:rsidRPr="009010AF">
              <w:rPr>
                <w:rFonts w:ascii="Georgia" w:hAnsi="Georgia" w:cs="Times New Roman"/>
                <w:sz w:val="23"/>
                <w:szCs w:val="23"/>
                <w:vertAlign w:val="superscript"/>
              </w:rPr>
              <w:t>nd</w:t>
            </w: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  response function)</w:t>
            </w:r>
          </w:p>
        </w:tc>
        <w:tc>
          <w:tcPr>
            <w:tcW w:w="2160" w:type="dxa"/>
            <w:vAlign w:val="bottom"/>
          </w:tcPr>
          <w:p w14:paraId="51161E7C" w14:textId="77777777" w:rsidR="00DC3C04" w:rsidRPr="009010AF" w:rsidRDefault="00DC3C04" w:rsidP="00DC3C04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3.35 (2.06-5.44)</w:t>
            </w:r>
          </w:p>
        </w:tc>
        <w:tc>
          <w:tcPr>
            <w:tcW w:w="1620" w:type="dxa"/>
          </w:tcPr>
          <w:p w14:paraId="589C49DF" w14:textId="77777777" w:rsidR="00DC3C04" w:rsidRPr="009010AF" w:rsidRDefault="00DC3C04" w:rsidP="00DC3C04">
            <w:pPr>
              <w:spacing w:before="240"/>
              <w:jc w:val="right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&lt; 0.001***</w:t>
            </w:r>
          </w:p>
        </w:tc>
      </w:tr>
      <w:tr w:rsidR="00DC3C04" w:rsidRPr="009010AF" w14:paraId="538BA7B1" w14:textId="77777777" w:rsidTr="00DC3C04">
        <w:trPr>
          <w:trHeight w:val="435"/>
        </w:trPr>
        <w:tc>
          <w:tcPr>
            <w:tcW w:w="5035" w:type="dxa"/>
          </w:tcPr>
          <w:p w14:paraId="452CFC2D" w14:textId="77777777" w:rsidR="00DC3C04" w:rsidRPr="009010AF" w:rsidRDefault="00DC3C04" w:rsidP="00DC3C04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Mental Unhealthy Days </w:t>
            </w:r>
          </w:p>
        </w:tc>
        <w:tc>
          <w:tcPr>
            <w:tcW w:w="2160" w:type="dxa"/>
            <w:vAlign w:val="bottom"/>
          </w:tcPr>
          <w:p w14:paraId="69D32E60" w14:textId="77777777" w:rsidR="00DC3C04" w:rsidRPr="009010AF" w:rsidRDefault="00DC3C04" w:rsidP="00DC3C04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1.76 (1.18-2.62)</w:t>
            </w:r>
          </w:p>
        </w:tc>
        <w:tc>
          <w:tcPr>
            <w:tcW w:w="1620" w:type="dxa"/>
          </w:tcPr>
          <w:p w14:paraId="65A70585" w14:textId="77777777" w:rsidR="00DC3C04" w:rsidRPr="009010AF" w:rsidRDefault="00DC3C04" w:rsidP="00DC3C04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>0.005**</w:t>
            </w:r>
          </w:p>
        </w:tc>
      </w:tr>
      <w:tr w:rsidR="00DC3C04" w:rsidRPr="009010AF" w14:paraId="7ECEA5F0" w14:textId="77777777" w:rsidTr="00DC3C04">
        <w:trPr>
          <w:trHeight w:val="435"/>
        </w:trPr>
        <w:tc>
          <w:tcPr>
            <w:tcW w:w="5035" w:type="dxa"/>
          </w:tcPr>
          <w:p w14:paraId="2FAD0C1D" w14:textId="77777777" w:rsidR="00DC3C04" w:rsidRPr="009010AF" w:rsidRDefault="00DC3C04" w:rsidP="00DC3C04">
            <w:pPr>
              <w:spacing w:before="240"/>
              <w:ind w:left="720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 xml:space="preserve">Painful Days </w:t>
            </w:r>
          </w:p>
        </w:tc>
        <w:tc>
          <w:tcPr>
            <w:tcW w:w="2160" w:type="dxa"/>
            <w:vAlign w:val="bottom"/>
          </w:tcPr>
          <w:p w14:paraId="1CB69412" w14:textId="77777777" w:rsidR="00DC3C04" w:rsidRPr="009010AF" w:rsidRDefault="00DC3C04" w:rsidP="00DC3C04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sz w:val="23"/>
                <w:szCs w:val="23"/>
              </w:rPr>
              <w:t>1.76 (1.15-2.69)</w:t>
            </w:r>
          </w:p>
        </w:tc>
        <w:tc>
          <w:tcPr>
            <w:tcW w:w="1620" w:type="dxa"/>
          </w:tcPr>
          <w:p w14:paraId="235B40B8" w14:textId="77777777" w:rsidR="00DC3C04" w:rsidRPr="009010AF" w:rsidRDefault="00DC3C04" w:rsidP="00DC3C04">
            <w:pPr>
              <w:spacing w:before="24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9010AF">
              <w:rPr>
                <w:rFonts w:ascii="Georgia" w:hAnsi="Georgia" w:cs="Times New Roman"/>
                <w:b/>
                <w:bCs/>
                <w:sz w:val="23"/>
                <w:szCs w:val="23"/>
              </w:rPr>
              <w:t xml:space="preserve"> 0.010*</w:t>
            </w:r>
          </w:p>
        </w:tc>
      </w:tr>
    </w:tbl>
    <w:p w14:paraId="58B31FA2" w14:textId="58C0D2E2" w:rsidR="00DC3C04" w:rsidRPr="009010AF" w:rsidRDefault="00DC3C04" w:rsidP="00DC3C04">
      <w:pPr>
        <w:spacing w:line="480" w:lineRule="auto"/>
        <w:rPr>
          <w:rFonts w:ascii="Georgia" w:hAnsi="Georgia" w:cs="Times New Roman"/>
          <w:b/>
          <w:bCs/>
          <w:sz w:val="23"/>
          <w:szCs w:val="23"/>
        </w:rPr>
      </w:pPr>
      <w:r w:rsidRPr="009010AF">
        <w:rPr>
          <w:rFonts w:ascii="Georgia" w:hAnsi="Georgia" w:cs="Times New Roman"/>
          <w:b/>
          <w:bCs/>
          <w:sz w:val="23"/>
          <w:szCs w:val="23"/>
        </w:rPr>
        <w:t xml:space="preserve"> </w:t>
      </w:r>
    </w:p>
    <w:p w14:paraId="78671B1D" w14:textId="268820C5" w:rsidR="00DC3C04" w:rsidRPr="009010AF" w:rsidRDefault="00DC3C04" w:rsidP="00DC3C04">
      <w:pPr>
        <w:spacing w:line="480" w:lineRule="auto"/>
        <w:rPr>
          <w:rFonts w:ascii="Georgia" w:hAnsi="Georgia" w:cs="Times New Roman"/>
          <w:b/>
          <w:bCs/>
          <w:sz w:val="23"/>
          <w:szCs w:val="23"/>
        </w:rPr>
      </w:pPr>
    </w:p>
    <w:p w14:paraId="6386912D" w14:textId="77777777" w:rsidR="00DC3C04" w:rsidRPr="009010AF" w:rsidRDefault="00DC3C04" w:rsidP="00DC3C04">
      <w:pPr>
        <w:rPr>
          <w:rFonts w:ascii="Georgia" w:hAnsi="Georgia" w:cs="Times New Roman"/>
          <w:sz w:val="23"/>
          <w:szCs w:val="23"/>
        </w:rPr>
      </w:pPr>
      <w:r w:rsidRPr="009010AF">
        <w:rPr>
          <w:rStyle w:val="Emphasis"/>
          <w:rFonts w:ascii="Georgia" w:hAnsi="Georgia" w:cs="Times New Roman"/>
          <w:sz w:val="23"/>
          <w:szCs w:val="23"/>
        </w:rPr>
        <w:t>Note:</w:t>
      </w:r>
      <w:r w:rsidRPr="009010AF">
        <w:rPr>
          <w:rFonts w:ascii="Georgia" w:hAnsi="Georgia" w:cs="Times New Roman"/>
          <w:sz w:val="23"/>
          <w:szCs w:val="23"/>
        </w:rPr>
        <w:t xml:space="preserve"> Boldface indicates statistical significance (* </w:t>
      </w:r>
      <w:r w:rsidRPr="009010AF">
        <w:rPr>
          <w:rFonts w:ascii="Georgia" w:hAnsi="Georgia" w:cs="Times New Roman"/>
          <w:i/>
          <w:sz w:val="23"/>
          <w:szCs w:val="23"/>
        </w:rPr>
        <w:t>P</w:t>
      </w:r>
      <w:r w:rsidRPr="009010AF">
        <w:rPr>
          <w:rFonts w:ascii="Georgia" w:hAnsi="Georgia" w:cs="Times New Roman"/>
          <w:sz w:val="23"/>
          <w:szCs w:val="23"/>
        </w:rPr>
        <w:t xml:space="preserve"> &lt; 0.05, ** </w:t>
      </w:r>
      <w:r w:rsidRPr="009010AF">
        <w:rPr>
          <w:rFonts w:ascii="Georgia" w:hAnsi="Georgia" w:cs="Times New Roman"/>
          <w:i/>
          <w:sz w:val="23"/>
          <w:szCs w:val="23"/>
        </w:rPr>
        <w:t>P</w:t>
      </w:r>
      <w:r w:rsidRPr="009010AF">
        <w:rPr>
          <w:rFonts w:ascii="Georgia" w:hAnsi="Georgia" w:cs="Times New Roman"/>
          <w:sz w:val="23"/>
          <w:szCs w:val="23"/>
        </w:rPr>
        <w:t xml:space="preserve"> &lt; 0.01, ***</w:t>
      </w:r>
      <w:r w:rsidRPr="009010AF">
        <w:rPr>
          <w:rFonts w:ascii="Georgia" w:hAnsi="Georgia" w:cs="Times New Roman"/>
          <w:i/>
          <w:sz w:val="23"/>
          <w:szCs w:val="23"/>
        </w:rPr>
        <w:t xml:space="preserve"> P</w:t>
      </w:r>
      <w:r w:rsidRPr="009010AF">
        <w:rPr>
          <w:rFonts w:ascii="Georgia" w:hAnsi="Georgia" w:cs="Times New Roman"/>
          <w:sz w:val="23"/>
          <w:szCs w:val="23"/>
        </w:rPr>
        <w:t xml:space="preserve"> &lt; 0.001)</w:t>
      </w:r>
    </w:p>
    <w:p w14:paraId="3C7C5B37" w14:textId="77777777" w:rsidR="00DC3C04" w:rsidRPr="009010AF" w:rsidRDefault="00DC3C04" w:rsidP="00DC3C04">
      <w:pPr>
        <w:adjustRightInd w:val="0"/>
        <w:rPr>
          <w:rFonts w:ascii="Georgia" w:hAnsi="Georgia" w:cs="Times New Roman"/>
          <w:b/>
          <w:bCs/>
          <w:color w:val="000080"/>
          <w:sz w:val="23"/>
          <w:szCs w:val="23"/>
          <w:shd w:val="clear" w:color="auto" w:fill="FFFFFF"/>
        </w:rPr>
      </w:pPr>
      <w:proofErr w:type="spellStart"/>
      <w:r w:rsidRPr="009010AF">
        <w:rPr>
          <w:rFonts w:ascii="Georgia" w:hAnsi="Georgia" w:cs="Times New Roman"/>
          <w:b/>
          <w:bCs/>
          <w:sz w:val="23"/>
          <w:szCs w:val="23"/>
          <w:vertAlign w:val="superscript"/>
        </w:rPr>
        <w:t>a</w:t>
      </w:r>
      <w:proofErr w:type="spellEnd"/>
      <w:r w:rsidRPr="009010AF">
        <w:rPr>
          <w:rFonts w:ascii="Georgia" w:hAnsi="Georgia" w:cs="Times New Roman"/>
          <w:sz w:val="23"/>
          <w:szCs w:val="23"/>
        </w:rPr>
        <w:t xml:space="preserve"> The multivariable model controlled for total resilience (low vs high), gender (female vs male), residence (reference: rural), family structure ( 2 vs 1 parent), general health (reference: not excellent/very good), mental unhealthy days (1 or more days vs none), painful days (1 or more days vs none). </w:t>
      </w:r>
    </w:p>
    <w:sectPr w:rsidR="00DC3C04" w:rsidRPr="009010A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12225" w16cex:dateUtc="2020-07-21T12:13:00Z"/>
  <w16cex:commentExtensible w16cex:durableId="22C12277" w16cex:dateUtc="2020-07-21T12:14:00Z"/>
  <w16cex:commentExtensible w16cex:durableId="22C13E9C" w16cex:dateUtc="2020-07-21T14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F3BD1" w14:textId="77777777" w:rsidR="00F34086" w:rsidRDefault="00F34086" w:rsidP="00EE23C8">
      <w:pPr>
        <w:spacing w:after="0" w:line="240" w:lineRule="auto"/>
      </w:pPr>
      <w:r>
        <w:separator/>
      </w:r>
    </w:p>
  </w:endnote>
  <w:endnote w:type="continuationSeparator" w:id="0">
    <w:p w14:paraId="3694822C" w14:textId="77777777" w:rsidR="00F34086" w:rsidRDefault="00F34086" w:rsidP="00EE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B0235" w14:textId="77777777" w:rsidR="00F34086" w:rsidRDefault="00F34086" w:rsidP="00EE23C8">
      <w:pPr>
        <w:spacing w:after="0" w:line="240" w:lineRule="auto"/>
      </w:pPr>
      <w:r>
        <w:separator/>
      </w:r>
    </w:p>
  </w:footnote>
  <w:footnote w:type="continuationSeparator" w:id="0">
    <w:p w14:paraId="2AD7C8BB" w14:textId="77777777" w:rsidR="00F34086" w:rsidRDefault="00F34086" w:rsidP="00EE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0860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07E897" w14:textId="4CDDA142" w:rsidR="00452762" w:rsidRDefault="0045276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CA9D89E" w14:textId="77777777" w:rsidR="00452762" w:rsidRDefault="004527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24"/>
    <w:rsid w:val="000056D3"/>
    <w:rsid w:val="00006B87"/>
    <w:rsid w:val="00014BB1"/>
    <w:rsid w:val="0001602B"/>
    <w:rsid w:val="00025BF6"/>
    <w:rsid w:val="000318D9"/>
    <w:rsid w:val="00035CC7"/>
    <w:rsid w:val="000477A3"/>
    <w:rsid w:val="00050DC3"/>
    <w:rsid w:val="00062AB7"/>
    <w:rsid w:val="0006786D"/>
    <w:rsid w:val="00083A5C"/>
    <w:rsid w:val="000A7D47"/>
    <w:rsid w:val="000C6054"/>
    <w:rsid w:val="000C7FA1"/>
    <w:rsid w:val="000D4484"/>
    <w:rsid w:val="000D55BE"/>
    <w:rsid w:val="000D6554"/>
    <w:rsid w:val="000E0A11"/>
    <w:rsid w:val="000E7292"/>
    <w:rsid w:val="000F08C7"/>
    <w:rsid w:val="000F2DA7"/>
    <w:rsid w:val="00105CB3"/>
    <w:rsid w:val="00111543"/>
    <w:rsid w:val="00125144"/>
    <w:rsid w:val="0013410E"/>
    <w:rsid w:val="00136145"/>
    <w:rsid w:val="00150495"/>
    <w:rsid w:val="00152835"/>
    <w:rsid w:val="00152F45"/>
    <w:rsid w:val="0016791C"/>
    <w:rsid w:val="00176892"/>
    <w:rsid w:val="001819A2"/>
    <w:rsid w:val="0018626E"/>
    <w:rsid w:val="00186851"/>
    <w:rsid w:val="001A171E"/>
    <w:rsid w:val="001A4D20"/>
    <w:rsid w:val="001B2D86"/>
    <w:rsid w:val="001B5871"/>
    <w:rsid w:val="001B6E5F"/>
    <w:rsid w:val="001C38AE"/>
    <w:rsid w:val="001C5280"/>
    <w:rsid w:val="001D3572"/>
    <w:rsid w:val="001E35B5"/>
    <w:rsid w:val="001F3725"/>
    <w:rsid w:val="00202ADA"/>
    <w:rsid w:val="0020440B"/>
    <w:rsid w:val="0021615E"/>
    <w:rsid w:val="00223AA8"/>
    <w:rsid w:val="00231806"/>
    <w:rsid w:val="00235D72"/>
    <w:rsid w:val="002451B0"/>
    <w:rsid w:val="00245E9E"/>
    <w:rsid w:val="0026176A"/>
    <w:rsid w:val="00262EDF"/>
    <w:rsid w:val="0026348D"/>
    <w:rsid w:val="002702B2"/>
    <w:rsid w:val="0028365A"/>
    <w:rsid w:val="002838E7"/>
    <w:rsid w:val="002A7F02"/>
    <w:rsid w:val="002B27E4"/>
    <w:rsid w:val="002D522B"/>
    <w:rsid w:val="002D5FDA"/>
    <w:rsid w:val="002D6637"/>
    <w:rsid w:val="002E1A0F"/>
    <w:rsid w:val="002F46D1"/>
    <w:rsid w:val="002F65B4"/>
    <w:rsid w:val="0030384E"/>
    <w:rsid w:val="00305906"/>
    <w:rsid w:val="00305E6F"/>
    <w:rsid w:val="00313333"/>
    <w:rsid w:val="00313424"/>
    <w:rsid w:val="00324010"/>
    <w:rsid w:val="00341B4C"/>
    <w:rsid w:val="00341CA4"/>
    <w:rsid w:val="003442F4"/>
    <w:rsid w:val="0034751E"/>
    <w:rsid w:val="00356169"/>
    <w:rsid w:val="00363DA6"/>
    <w:rsid w:val="00370A8A"/>
    <w:rsid w:val="00393044"/>
    <w:rsid w:val="00395959"/>
    <w:rsid w:val="003B2D1F"/>
    <w:rsid w:val="003B3C2B"/>
    <w:rsid w:val="003D6EE4"/>
    <w:rsid w:val="003E3DE0"/>
    <w:rsid w:val="003F0982"/>
    <w:rsid w:val="003F3E1C"/>
    <w:rsid w:val="003F714C"/>
    <w:rsid w:val="004017AB"/>
    <w:rsid w:val="004052BB"/>
    <w:rsid w:val="00405F25"/>
    <w:rsid w:val="00406936"/>
    <w:rsid w:val="004069F4"/>
    <w:rsid w:val="00415A0A"/>
    <w:rsid w:val="004213DE"/>
    <w:rsid w:val="0042198F"/>
    <w:rsid w:val="0045198C"/>
    <w:rsid w:val="00452762"/>
    <w:rsid w:val="00461A8A"/>
    <w:rsid w:val="00486110"/>
    <w:rsid w:val="004A0256"/>
    <w:rsid w:val="004B3F74"/>
    <w:rsid w:val="004F2818"/>
    <w:rsid w:val="004F508F"/>
    <w:rsid w:val="00500593"/>
    <w:rsid w:val="0050463A"/>
    <w:rsid w:val="0050630E"/>
    <w:rsid w:val="00507E0F"/>
    <w:rsid w:val="00513FB9"/>
    <w:rsid w:val="00514668"/>
    <w:rsid w:val="0052069E"/>
    <w:rsid w:val="005212CB"/>
    <w:rsid w:val="005267A5"/>
    <w:rsid w:val="00531F5B"/>
    <w:rsid w:val="005447A2"/>
    <w:rsid w:val="00551660"/>
    <w:rsid w:val="00561F3B"/>
    <w:rsid w:val="00565407"/>
    <w:rsid w:val="005774D4"/>
    <w:rsid w:val="00577C14"/>
    <w:rsid w:val="00581340"/>
    <w:rsid w:val="00582C70"/>
    <w:rsid w:val="005837B9"/>
    <w:rsid w:val="005870CF"/>
    <w:rsid w:val="005911C7"/>
    <w:rsid w:val="005B2FF2"/>
    <w:rsid w:val="005C0BF3"/>
    <w:rsid w:val="005D1A27"/>
    <w:rsid w:val="005D46D5"/>
    <w:rsid w:val="005D7EC5"/>
    <w:rsid w:val="005E10D1"/>
    <w:rsid w:val="005E1C91"/>
    <w:rsid w:val="005E6F8F"/>
    <w:rsid w:val="005F4F1F"/>
    <w:rsid w:val="005F541D"/>
    <w:rsid w:val="00604824"/>
    <w:rsid w:val="00611CB8"/>
    <w:rsid w:val="00621E23"/>
    <w:rsid w:val="00632993"/>
    <w:rsid w:val="0063371D"/>
    <w:rsid w:val="00642197"/>
    <w:rsid w:val="00646C15"/>
    <w:rsid w:val="00647C45"/>
    <w:rsid w:val="0065084D"/>
    <w:rsid w:val="006531CA"/>
    <w:rsid w:val="006708A0"/>
    <w:rsid w:val="00672CA0"/>
    <w:rsid w:val="00686858"/>
    <w:rsid w:val="00691C54"/>
    <w:rsid w:val="006A5DF7"/>
    <w:rsid w:val="006B17B9"/>
    <w:rsid w:val="006C5EBB"/>
    <w:rsid w:val="006D5BFA"/>
    <w:rsid w:val="006D64A1"/>
    <w:rsid w:val="006D72B4"/>
    <w:rsid w:val="006D7ECD"/>
    <w:rsid w:val="006E3C46"/>
    <w:rsid w:val="006E42E3"/>
    <w:rsid w:val="006E5F68"/>
    <w:rsid w:val="006F14CA"/>
    <w:rsid w:val="007024B2"/>
    <w:rsid w:val="007074F5"/>
    <w:rsid w:val="00715ADF"/>
    <w:rsid w:val="00716635"/>
    <w:rsid w:val="00720253"/>
    <w:rsid w:val="007225FD"/>
    <w:rsid w:val="00727DC7"/>
    <w:rsid w:val="00731D3D"/>
    <w:rsid w:val="007365CD"/>
    <w:rsid w:val="0074052E"/>
    <w:rsid w:val="007406BB"/>
    <w:rsid w:val="00740E63"/>
    <w:rsid w:val="00750855"/>
    <w:rsid w:val="007513B5"/>
    <w:rsid w:val="00756B4B"/>
    <w:rsid w:val="00765FA5"/>
    <w:rsid w:val="007669EB"/>
    <w:rsid w:val="00774199"/>
    <w:rsid w:val="007B6C35"/>
    <w:rsid w:val="007C50EA"/>
    <w:rsid w:val="007D7C76"/>
    <w:rsid w:val="008059C5"/>
    <w:rsid w:val="008154DD"/>
    <w:rsid w:val="0081619B"/>
    <w:rsid w:val="00822105"/>
    <w:rsid w:val="00840CAD"/>
    <w:rsid w:val="00841FA8"/>
    <w:rsid w:val="00844334"/>
    <w:rsid w:val="0084461B"/>
    <w:rsid w:val="00847AA4"/>
    <w:rsid w:val="00855B2F"/>
    <w:rsid w:val="00856CFD"/>
    <w:rsid w:val="008652C4"/>
    <w:rsid w:val="00866455"/>
    <w:rsid w:val="008753DA"/>
    <w:rsid w:val="00877CE3"/>
    <w:rsid w:val="008854BA"/>
    <w:rsid w:val="00885895"/>
    <w:rsid w:val="00895EB1"/>
    <w:rsid w:val="008A0FD2"/>
    <w:rsid w:val="008A1897"/>
    <w:rsid w:val="008A3DA5"/>
    <w:rsid w:val="008A7330"/>
    <w:rsid w:val="008B139E"/>
    <w:rsid w:val="008B4C40"/>
    <w:rsid w:val="008B7A45"/>
    <w:rsid w:val="008C1890"/>
    <w:rsid w:val="008D0C42"/>
    <w:rsid w:val="008D2E8F"/>
    <w:rsid w:val="008D57DB"/>
    <w:rsid w:val="008E029C"/>
    <w:rsid w:val="008E1AC6"/>
    <w:rsid w:val="008E3274"/>
    <w:rsid w:val="008E542D"/>
    <w:rsid w:val="008F72D0"/>
    <w:rsid w:val="009010AF"/>
    <w:rsid w:val="00903B19"/>
    <w:rsid w:val="009079B5"/>
    <w:rsid w:val="009137B7"/>
    <w:rsid w:val="00914DA6"/>
    <w:rsid w:val="009166EF"/>
    <w:rsid w:val="0092258F"/>
    <w:rsid w:val="009265D4"/>
    <w:rsid w:val="00926B9A"/>
    <w:rsid w:val="00931FB5"/>
    <w:rsid w:val="009329FE"/>
    <w:rsid w:val="00944E97"/>
    <w:rsid w:val="00945E42"/>
    <w:rsid w:val="00947823"/>
    <w:rsid w:val="0095203B"/>
    <w:rsid w:val="00952A39"/>
    <w:rsid w:val="00981BF2"/>
    <w:rsid w:val="0099013E"/>
    <w:rsid w:val="0099035E"/>
    <w:rsid w:val="0099201B"/>
    <w:rsid w:val="009A0991"/>
    <w:rsid w:val="009A1E56"/>
    <w:rsid w:val="009A664B"/>
    <w:rsid w:val="009A74F9"/>
    <w:rsid w:val="009B139F"/>
    <w:rsid w:val="009B2431"/>
    <w:rsid w:val="009B6FEC"/>
    <w:rsid w:val="009B7462"/>
    <w:rsid w:val="009C1CEF"/>
    <w:rsid w:val="009E4356"/>
    <w:rsid w:val="009F1892"/>
    <w:rsid w:val="00A11833"/>
    <w:rsid w:val="00A12B59"/>
    <w:rsid w:val="00A13A39"/>
    <w:rsid w:val="00A13D45"/>
    <w:rsid w:val="00A43290"/>
    <w:rsid w:val="00A464A6"/>
    <w:rsid w:val="00A56050"/>
    <w:rsid w:val="00A56ADE"/>
    <w:rsid w:val="00A6312F"/>
    <w:rsid w:val="00A70CDD"/>
    <w:rsid w:val="00A75AE4"/>
    <w:rsid w:val="00A8152F"/>
    <w:rsid w:val="00A86CA5"/>
    <w:rsid w:val="00A91668"/>
    <w:rsid w:val="00AA05C4"/>
    <w:rsid w:val="00AC3E42"/>
    <w:rsid w:val="00AD260D"/>
    <w:rsid w:val="00AD5941"/>
    <w:rsid w:val="00AE7A70"/>
    <w:rsid w:val="00AF06F5"/>
    <w:rsid w:val="00AF68F4"/>
    <w:rsid w:val="00B01B26"/>
    <w:rsid w:val="00B1178A"/>
    <w:rsid w:val="00B13064"/>
    <w:rsid w:val="00B156A0"/>
    <w:rsid w:val="00B23FDF"/>
    <w:rsid w:val="00B345CA"/>
    <w:rsid w:val="00B40778"/>
    <w:rsid w:val="00B40EE4"/>
    <w:rsid w:val="00B43061"/>
    <w:rsid w:val="00B47BD4"/>
    <w:rsid w:val="00B51912"/>
    <w:rsid w:val="00B6419C"/>
    <w:rsid w:val="00B91C79"/>
    <w:rsid w:val="00B9402F"/>
    <w:rsid w:val="00BA509F"/>
    <w:rsid w:val="00BA7DB7"/>
    <w:rsid w:val="00BB0587"/>
    <w:rsid w:val="00BB0E04"/>
    <w:rsid w:val="00BC5E51"/>
    <w:rsid w:val="00BC664D"/>
    <w:rsid w:val="00BD30D7"/>
    <w:rsid w:val="00BD376F"/>
    <w:rsid w:val="00BE3917"/>
    <w:rsid w:val="00BE51DB"/>
    <w:rsid w:val="00BE7D65"/>
    <w:rsid w:val="00BF202F"/>
    <w:rsid w:val="00BF62A1"/>
    <w:rsid w:val="00C011B0"/>
    <w:rsid w:val="00C07F5F"/>
    <w:rsid w:val="00C218B2"/>
    <w:rsid w:val="00C2423A"/>
    <w:rsid w:val="00C26C44"/>
    <w:rsid w:val="00C40B76"/>
    <w:rsid w:val="00C45E2D"/>
    <w:rsid w:val="00C67BEB"/>
    <w:rsid w:val="00C72999"/>
    <w:rsid w:val="00C73E6A"/>
    <w:rsid w:val="00C81929"/>
    <w:rsid w:val="00C832C3"/>
    <w:rsid w:val="00C92D8B"/>
    <w:rsid w:val="00CA1BFF"/>
    <w:rsid w:val="00CA4EB2"/>
    <w:rsid w:val="00CA53FE"/>
    <w:rsid w:val="00CB0F00"/>
    <w:rsid w:val="00CB31AD"/>
    <w:rsid w:val="00CB5BA2"/>
    <w:rsid w:val="00CB78CC"/>
    <w:rsid w:val="00CD0228"/>
    <w:rsid w:val="00CD7D78"/>
    <w:rsid w:val="00CE1103"/>
    <w:rsid w:val="00CE73C2"/>
    <w:rsid w:val="00CF1223"/>
    <w:rsid w:val="00D02C5C"/>
    <w:rsid w:val="00D06B1C"/>
    <w:rsid w:val="00D06DD3"/>
    <w:rsid w:val="00D06DF6"/>
    <w:rsid w:val="00D10566"/>
    <w:rsid w:val="00D1206A"/>
    <w:rsid w:val="00D14CB1"/>
    <w:rsid w:val="00D26890"/>
    <w:rsid w:val="00D30C72"/>
    <w:rsid w:val="00D40DEF"/>
    <w:rsid w:val="00D433B8"/>
    <w:rsid w:val="00D45B7A"/>
    <w:rsid w:val="00D50F62"/>
    <w:rsid w:val="00D529E4"/>
    <w:rsid w:val="00D53966"/>
    <w:rsid w:val="00D56575"/>
    <w:rsid w:val="00D74051"/>
    <w:rsid w:val="00D83152"/>
    <w:rsid w:val="00D869DB"/>
    <w:rsid w:val="00D90E82"/>
    <w:rsid w:val="00D94C94"/>
    <w:rsid w:val="00D954CA"/>
    <w:rsid w:val="00DA0F2E"/>
    <w:rsid w:val="00DA1665"/>
    <w:rsid w:val="00DA5695"/>
    <w:rsid w:val="00DA5987"/>
    <w:rsid w:val="00DA7BA7"/>
    <w:rsid w:val="00DB33E7"/>
    <w:rsid w:val="00DC1265"/>
    <w:rsid w:val="00DC21E4"/>
    <w:rsid w:val="00DC3C04"/>
    <w:rsid w:val="00DC5D45"/>
    <w:rsid w:val="00DC6412"/>
    <w:rsid w:val="00DC7CED"/>
    <w:rsid w:val="00DD1595"/>
    <w:rsid w:val="00DD5DCF"/>
    <w:rsid w:val="00DE105E"/>
    <w:rsid w:val="00DE3964"/>
    <w:rsid w:val="00DE62DD"/>
    <w:rsid w:val="00DF181F"/>
    <w:rsid w:val="00DF5E29"/>
    <w:rsid w:val="00E21FA6"/>
    <w:rsid w:val="00E269B1"/>
    <w:rsid w:val="00E27C18"/>
    <w:rsid w:val="00E30C10"/>
    <w:rsid w:val="00E36360"/>
    <w:rsid w:val="00E470C0"/>
    <w:rsid w:val="00E5013C"/>
    <w:rsid w:val="00E51A2B"/>
    <w:rsid w:val="00E5245A"/>
    <w:rsid w:val="00E5645B"/>
    <w:rsid w:val="00E569B3"/>
    <w:rsid w:val="00E62B3C"/>
    <w:rsid w:val="00E67C8D"/>
    <w:rsid w:val="00E70C35"/>
    <w:rsid w:val="00E72AB1"/>
    <w:rsid w:val="00E76593"/>
    <w:rsid w:val="00E839E1"/>
    <w:rsid w:val="00E9666E"/>
    <w:rsid w:val="00EB002A"/>
    <w:rsid w:val="00EC09C7"/>
    <w:rsid w:val="00EC3D47"/>
    <w:rsid w:val="00EC603C"/>
    <w:rsid w:val="00EE0356"/>
    <w:rsid w:val="00EE23C8"/>
    <w:rsid w:val="00EF15E8"/>
    <w:rsid w:val="00EF18DB"/>
    <w:rsid w:val="00EF4AFF"/>
    <w:rsid w:val="00F017B6"/>
    <w:rsid w:val="00F048ED"/>
    <w:rsid w:val="00F15CDD"/>
    <w:rsid w:val="00F24123"/>
    <w:rsid w:val="00F249AD"/>
    <w:rsid w:val="00F34086"/>
    <w:rsid w:val="00F403A9"/>
    <w:rsid w:val="00F4253D"/>
    <w:rsid w:val="00F45D4F"/>
    <w:rsid w:val="00F52F24"/>
    <w:rsid w:val="00F54FC5"/>
    <w:rsid w:val="00F6507F"/>
    <w:rsid w:val="00F67D82"/>
    <w:rsid w:val="00F706A9"/>
    <w:rsid w:val="00F7349F"/>
    <w:rsid w:val="00F74467"/>
    <w:rsid w:val="00F81E45"/>
    <w:rsid w:val="00F86443"/>
    <w:rsid w:val="00F90EFD"/>
    <w:rsid w:val="00FE15B8"/>
    <w:rsid w:val="00FE1876"/>
    <w:rsid w:val="00FE27DB"/>
    <w:rsid w:val="00FF0CFE"/>
    <w:rsid w:val="00FF20EE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615DF2"/>
  <w15:docId w15:val="{33C70394-1926-4343-942C-AB74E313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F24"/>
  </w:style>
  <w:style w:type="paragraph" w:styleId="Heading3">
    <w:name w:val="heading 3"/>
    <w:basedOn w:val="Normal"/>
    <w:link w:val="Heading3Char"/>
    <w:uiPriority w:val="9"/>
    <w:qFormat/>
    <w:rsid w:val="00D14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E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2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29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14C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ighlight">
    <w:name w:val="highlight"/>
    <w:basedOn w:val="DefaultParagraphFont"/>
    <w:rsid w:val="00D14CB1"/>
  </w:style>
  <w:style w:type="character" w:styleId="Emphasis">
    <w:name w:val="Emphasis"/>
    <w:basedOn w:val="DefaultParagraphFont"/>
    <w:uiPriority w:val="20"/>
    <w:qFormat/>
    <w:rsid w:val="00D14CB1"/>
    <w:rPr>
      <w:i/>
      <w:iCs/>
    </w:rPr>
  </w:style>
  <w:style w:type="table" w:styleId="TableGrid">
    <w:name w:val="Table Grid"/>
    <w:basedOn w:val="TableNormal"/>
    <w:uiPriority w:val="39"/>
    <w:rsid w:val="0099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2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3C8"/>
  </w:style>
  <w:style w:type="paragraph" w:styleId="Footer">
    <w:name w:val="footer"/>
    <w:basedOn w:val="Normal"/>
    <w:link w:val="FooterChar"/>
    <w:uiPriority w:val="99"/>
    <w:unhideWhenUsed/>
    <w:rsid w:val="00EE2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3C8"/>
  </w:style>
  <w:style w:type="paragraph" w:styleId="CommentText">
    <w:name w:val="annotation text"/>
    <w:basedOn w:val="Normal"/>
    <w:link w:val="CommentTextChar"/>
    <w:uiPriority w:val="99"/>
    <w:semiHidden/>
    <w:unhideWhenUsed/>
    <w:rsid w:val="0092258F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58F"/>
    <w:rPr>
      <w:rFonts w:eastAsiaTheme="minorEastAsia"/>
      <w:color w:val="000000" w:themeColor="text1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2258F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9304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2BB"/>
    <w:pPr>
      <w:spacing w:after="160"/>
    </w:pPr>
    <w:rPr>
      <w:rFonts w:eastAsiaTheme="minorHAns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2BB"/>
    <w:rPr>
      <w:rFonts w:eastAsiaTheme="minorEastAsia"/>
      <w:b/>
      <w:bCs/>
      <w:color w:val="000000" w:themeColor="text1"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6E3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760BA-5CD0-4075-925F-00E99C17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Okwori</dc:creator>
  <cp:keywords/>
  <dc:description/>
  <cp:lastModifiedBy>Glory Okwori</cp:lastModifiedBy>
  <cp:revision>3</cp:revision>
  <dcterms:created xsi:type="dcterms:W3CDTF">2020-08-17T14:35:00Z</dcterms:created>
  <dcterms:modified xsi:type="dcterms:W3CDTF">2020-11-28T02:30:00Z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8a6e12cb-a3c1-32c0-ace6-c1e3a6860408</vt:lpwstr>
  </property>
  <property fmtid="{D5CDD505-2E9C-101B-9397-08002B2CF9AE}" pid="24" name="Mendeley Citation Style_1">
    <vt:lpwstr>http://www.zotero.org/styles/american-medical-association</vt:lpwstr>
  </property>
</Properties>
</file>